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Chars="200" w:right="0" w:rightChars="0" w:firstLine="160" w:firstLineChars="50"/>
        <w:jc w:val="left"/>
        <w:textAlignment w:val="auto"/>
        <w:outlineLvl w:val="9"/>
        <w:rPr>
          <w:rFonts w:ascii="仿宋" w:hAnsi="仿宋" w:eastAsia="仿宋" w:cs="仿宋"/>
          <w:b w:val="0"/>
          <w:i w:val="0"/>
          <w:caps w:val="0"/>
          <w:color w:val="333333"/>
          <w:spacing w:val="0"/>
          <w:kern w:val="0"/>
          <w:sz w:val="32"/>
          <w:szCs w:val="32"/>
          <w:u w:val="none"/>
          <w:lang w:val="en-US" w:eastAsia="zh-CN" w:bidi="ar"/>
        </w:rPr>
      </w:pPr>
      <w:r>
        <w:rPr>
          <w:rFonts w:hint="eastAsia" w:ascii="黑体" w:hAnsi="宋体" w:eastAsia="黑体" w:cs="黑体"/>
          <w:b w:val="0"/>
          <w:i w:val="0"/>
          <w:caps w:val="0"/>
          <w:color w:val="333333"/>
          <w:spacing w:val="0"/>
          <w:kern w:val="0"/>
          <w:sz w:val="32"/>
          <w:szCs w:val="32"/>
          <w:u w:val="none"/>
          <w:lang w:val="en-US" w:eastAsia="zh-Hans" w:bidi="ar"/>
        </w:rPr>
        <w:t>一</w:t>
      </w:r>
      <w:r>
        <w:rPr>
          <w:rFonts w:hint="default" w:ascii="黑体" w:hAnsi="宋体" w:eastAsia="黑体" w:cs="黑体"/>
          <w:b w:val="0"/>
          <w:i w:val="0"/>
          <w:caps w:val="0"/>
          <w:color w:val="333333"/>
          <w:spacing w:val="0"/>
          <w:kern w:val="0"/>
          <w:sz w:val="32"/>
          <w:szCs w:val="32"/>
          <w:u w:val="none"/>
          <w:lang w:eastAsia="zh-Hans" w:bidi="ar"/>
        </w:rPr>
        <w:t>、</w:t>
      </w:r>
      <w:r>
        <w:rPr>
          <w:rFonts w:ascii="黑体" w:hAnsi="宋体" w:eastAsia="黑体" w:cs="黑体"/>
          <w:b w:val="0"/>
          <w:i w:val="0"/>
          <w:caps w:val="0"/>
          <w:color w:val="333333"/>
          <w:spacing w:val="0"/>
          <w:kern w:val="0"/>
          <w:sz w:val="32"/>
          <w:szCs w:val="32"/>
          <w:u w:val="none"/>
          <w:lang w:val="en-US" w:eastAsia="zh-CN" w:bidi="ar"/>
        </w:rPr>
        <w:t>文件出台背景</w:t>
      </w:r>
      <w:r>
        <w:rPr>
          <w:rFonts w:hint="default" w:ascii="黑体" w:hAnsi="宋体" w:eastAsia="黑体" w:cs="黑体"/>
          <w:b w:val="0"/>
          <w:i w:val="0"/>
          <w:caps w:val="0"/>
          <w:color w:val="333333"/>
          <w:spacing w:val="0"/>
          <w:kern w:val="0"/>
          <w:sz w:val="32"/>
          <w:szCs w:val="32"/>
          <w:u w:val="none"/>
          <w:lang w:val="en-US" w:eastAsia="zh-CN" w:bidi="ar"/>
        </w:rPr>
        <w:t>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ascii="仿宋" w:hAnsi="仿宋" w:eastAsia="仿宋" w:cs="仿宋"/>
          <w:b w:val="0"/>
          <w:i w:val="0"/>
          <w:caps w:val="0"/>
          <w:color w:val="333333"/>
          <w:spacing w:val="0"/>
          <w:kern w:val="0"/>
          <w:sz w:val="32"/>
          <w:szCs w:val="32"/>
          <w:u w:val="none"/>
          <w:lang w:val="en-US" w:eastAsia="zh-CN" w:bidi="ar"/>
        </w:rPr>
      </w:pPr>
      <w:r>
        <w:rPr>
          <w:rFonts w:ascii="仿宋" w:hAnsi="仿宋" w:eastAsia="仿宋" w:cs="仿宋"/>
          <w:b w:val="0"/>
          <w:i w:val="0"/>
          <w:caps w:val="0"/>
          <w:color w:val="333333"/>
          <w:spacing w:val="0"/>
          <w:kern w:val="0"/>
          <w:sz w:val="32"/>
          <w:szCs w:val="32"/>
          <w:u w:val="none"/>
          <w:lang w:val="en-US" w:eastAsia="zh-CN" w:bidi="ar"/>
        </w:rPr>
        <w:t>当前，出租、出借、出售、购买银行卡、手机卡用于电信网络诈骗、跨境赌博及其他相关违法犯罪活动问题日益突出，严重损害了人民群众切身利益，严重侵蚀社会诚信根基。为落实习近平总书记关于严厉打击</w:t>
      </w:r>
      <w:bookmarkStart w:id="0" w:name="_GoBack"/>
      <w:bookmarkEnd w:id="0"/>
      <w:r>
        <w:rPr>
          <w:rFonts w:ascii="仿宋" w:hAnsi="仿宋" w:eastAsia="仿宋" w:cs="仿宋"/>
          <w:b w:val="0"/>
          <w:i w:val="0"/>
          <w:caps w:val="0"/>
          <w:color w:val="333333"/>
          <w:spacing w:val="0"/>
          <w:kern w:val="0"/>
          <w:sz w:val="32"/>
          <w:szCs w:val="32"/>
          <w:u w:val="none"/>
          <w:lang w:val="en-US" w:eastAsia="zh-CN" w:bidi="ar"/>
        </w:rPr>
        <w:t>防范电信网络诈骗违法犯罪等相关指示精神，贯彻落实</w:t>
      </w:r>
      <w:r>
        <w:rPr>
          <w:rFonts w:ascii="仿宋" w:hAnsi="仿宋" w:eastAsia="仿宋" w:cs="仿宋"/>
          <w:b w:val="0"/>
          <w:i w:val="0"/>
          <w:caps w:val="0"/>
          <w:color w:val="333333"/>
          <w:spacing w:val="0"/>
          <w:kern w:val="0"/>
          <w:sz w:val="32"/>
          <w:szCs w:val="32"/>
          <w:u w:val="none"/>
          <w:lang w:eastAsia="zh-CN" w:bidi="ar"/>
        </w:rPr>
        <w:t>202</w:t>
      </w:r>
      <w:r>
        <w:rPr>
          <w:rFonts w:hint="eastAsia" w:ascii="仿宋" w:hAnsi="仿宋" w:eastAsia="仿宋" w:cs="仿宋"/>
          <w:b w:val="0"/>
          <w:i w:val="0"/>
          <w:caps w:val="0"/>
          <w:color w:val="333333"/>
          <w:spacing w:val="0"/>
          <w:kern w:val="0"/>
          <w:sz w:val="32"/>
          <w:szCs w:val="32"/>
          <w:u w:val="none"/>
          <w:lang w:val="en-US" w:eastAsia="zh-Hans" w:bidi="ar"/>
        </w:rPr>
        <w:t>年</w:t>
      </w:r>
      <w:r>
        <w:rPr>
          <w:rFonts w:ascii="仿宋" w:hAnsi="仿宋" w:eastAsia="仿宋" w:cs="仿宋"/>
          <w:b w:val="0"/>
          <w:i w:val="0"/>
          <w:caps w:val="0"/>
          <w:color w:val="333333"/>
          <w:spacing w:val="0"/>
          <w:kern w:val="0"/>
          <w:sz w:val="32"/>
          <w:szCs w:val="32"/>
          <w:u w:val="none"/>
          <w:lang w:val="en-US" w:eastAsia="zh-CN" w:bidi="ar"/>
        </w:rPr>
        <w:t>10月11日全国“断卡”行动推进会议精神，加强我市行业治理力度，遏制“两卡”犯罪势头，经市打击治理电信网络新型违法犯罪工作联席会议研究制定本通知。</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hint="default" w:ascii="黑体" w:hAnsi="宋体" w:eastAsia="黑体" w:cs="黑体"/>
          <w:b w:val="0"/>
          <w:i w:val="0"/>
          <w:caps w:val="0"/>
          <w:color w:val="333333"/>
          <w:spacing w:val="0"/>
          <w:kern w:val="0"/>
          <w:sz w:val="32"/>
          <w:szCs w:val="32"/>
          <w:u w:val="none"/>
          <w:lang w:val="en-US" w:eastAsia="zh-CN" w:bidi="ar"/>
        </w:rPr>
      </w:pPr>
      <w:r>
        <w:rPr>
          <w:rFonts w:hint="eastAsia" w:ascii="黑体" w:hAnsi="宋体" w:eastAsia="黑体" w:cs="黑体"/>
          <w:b w:val="0"/>
          <w:i w:val="0"/>
          <w:caps w:val="0"/>
          <w:color w:val="333333"/>
          <w:spacing w:val="0"/>
          <w:kern w:val="0"/>
          <w:sz w:val="32"/>
          <w:szCs w:val="32"/>
          <w:u w:val="none"/>
          <w:lang w:val="en-US" w:eastAsia="zh-Hans" w:bidi="ar"/>
        </w:rPr>
        <w:t>二</w:t>
      </w:r>
      <w:r>
        <w:rPr>
          <w:rFonts w:hint="default" w:ascii="黑体" w:hAnsi="宋体" w:eastAsia="黑体" w:cs="黑体"/>
          <w:b w:val="0"/>
          <w:i w:val="0"/>
          <w:caps w:val="0"/>
          <w:color w:val="333333"/>
          <w:spacing w:val="0"/>
          <w:kern w:val="0"/>
          <w:sz w:val="32"/>
          <w:szCs w:val="32"/>
          <w:u w:val="none"/>
          <w:lang w:eastAsia="zh-Hans" w:bidi="ar"/>
        </w:rPr>
        <w:t>、</w:t>
      </w:r>
      <w:r>
        <w:rPr>
          <w:rFonts w:hint="eastAsia" w:ascii="黑体" w:hAnsi="宋体" w:eastAsia="黑体" w:cs="黑体"/>
          <w:b w:val="0"/>
          <w:i w:val="0"/>
          <w:caps w:val="0"/>
          <w:color w:val="333333"/>
          <w:spacing w:val="0"/>
          <w:kern w:val="0"/>
          <w:sz w:val="32"/>
          <w:szCs w:val="32"/>
          <w:u w:val="none"/>
          <w:lang w:val="en-US" w:eastAsia="zh-Hans" w:bidi="ar"/>
        </w:rPr>
        <w:t>目标任务</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hint="default" w:ascii="仿宋" w:hAnsi="仿宋" w:eastAsia="仿宋" w:cs="仿宋"/>
          <w:b w:val="0"/>
          <w:i w:val="0"/>
          <w:caps w:val="0"/>
          <w:color w:val="333333"/>
          <w:spacing w:val="0"/>
          <w:kern w:val="0"/>
          <w:sz w:val="32"/>
          <w:szCs w:val="32"/>
          <w:u w:val="none"/>
          <w:lang w:eastAsia="zh-Hans" w:bidi="ar"/>
        </w:rPr>
      </w:pPr>
      <w:r>
        <w:rPr>
          <w:rFonts w:hint="eastAsia" w:ascii="仿宋" w:hAnsi="仿宋" w:eastAsia="仿宋" w:cs="仿宋"/>
          <w:b w:val="0"/>
          <w:i w:val="0"/>
          <w:caps w:val="0"/>
          <w:color w:val="333333"/>
          <w:spacing w:val="0"/>
          <w:kern w:val="0"/>
          <w:sz w:val="32"/>
          <w:szCs w:val="32"/>
          <w:u w:val="none"/>
          <w:lang w:val="en-US" w:eastAsia="zh-Hans" w:bidi="ar"/>
        </w:rPr>
        <w:t>通过“控开卡</w:t>
      </w:r>
      <w:r>
        <w:rPr>
          <w:rFonts w:hint="default" w:ascii="仿宋" w:hAnsi="仿宋" w:eastAsia="仿宋" w:cs="仿宋"/>
          <w:b w:val="0"/>
          <w:i w:val="0"/>
          <w:caps w:val="0"/>
          <w:color w:val="333333"/>
          <w:spacing w:val="0"/>
          <w:kern w:val="0"/>
          <w:sz w:val="32"/>
          <w:szCs w:val="32"/>
          <w:u w:val="none"/>
          <w:lang w:eastAsia="zh-Hans" w:bidi="ar"/>
        </w:rPr>
        <w:t>、</w:t>
      </w:r>
      <w:r>
        <w:rPr>
          <w:rFonts w:hint="eastAsia" w:ascii="仿宋" w:hAnsi="仿宋" w:eastAsia="仿宋" w:cs="仿宋"/>
          <w:b w:val="0"/>
          <w:i w:val="0"/>
          <w:caps w:val="0"/>
          <w:color w:val="333333"/>
          <w:spacing w:val="0"/>
          <w:kern w:val="0"/>
          <w:sz w:val="32"/>
          <w:szCs w:val="32"/>
          <w:u w:val="none"/>
          <w:lang w:val="en-US" w:eastAsia="zh-Hans" w:bidi="ar"/>
        </w:rPr>
        <w:t>清存量”等一系列措施</w:t>
      </w:r>
      <w:r>
        <w:rPr>
          <w:rFonts w:hint="default" w:ascii="仿宋" w:hAnsi="仿宋" w:eastAsia="仿宋" w:cs="仿宋"/>
          <w:b w:val="0"/>
          <w:i w:val="0"/>
          <w:caps w:val="0"/>
          <w:color w:val="333333"/>
          <w:spacing w:val="0"/>
          <w:kern w:val="0"/>
          <w:sz w:val="32"/>
          <w:szCs w:val="32"/>
          <w:u w:val="none"/>
          <w:lang w:eastAsia="zh-Hans" w:bidi="ar"/>
        </w:rPr>
        <w:t>，</w:t>
      </w:r>
      <w:r>
        <w:rPr>
          <w:rFonts w:hint="eastAsia" w:ascii="仿宋" w:hAnsi="仿宋" w:eastAsia="仿宋" w:cs="仿宋"/>
          <w:b w:val="0"/>
          <w:i w:val="0"/>
          <w:caps w:val="0"/>
          <w:color w:val="333333"/>
          <w:spacing w:val="0"/>
          <w:kern w:val="0"/>
          <w:sz w:val="32"/>
          <w:szCs w:val="32"/>
          <w:u w:val="none"/>
          <w:lang w:val="en-US" w:eastAsia="zh-Hans" w:bidi="ar"/>
        </w:rPr>
        <w:t>杜绝银行卡</w:t>
      </w:r>
      <w:r>
        <w:rPr>
          <w:rFonts w:hint="default" w:ascii="仿宋" w:hAnsi="仿宋" w:eastAsia="仿宋" w:cs="仿宋"/>
          <w:b w:val="0"/>
          <w:i w:val="0"/>
          <w:caps w:val="0"/>
          <w:color w:val="333333"/>
          <w:spacing w:val="0"/>
          <w:kern w:val="0"/>
          <w:sz w:val="32"/>
          <w:szCs w:val="32"/>
          <w:u w:val="none"/>
          <w:lang w:eastAsia="zh-Hans" w:bidi="ar"/>
        </w:rPr>
        <w:t>、</w:t>
      </w:r>
      <w:r>
        <w:rPr>
          <w:rFonts w:hint="eastAsia" w:ascii="仿宋" w:hAnsi="仿宋" w:eastAsia="仿宋" w:cs="仿宋"/>
          <w:b w:val="0"/>
          <w:i w:val="0"/>
          <w:caps w:val="0"/>
          <w:color w:val="333333"/>
          <w:spacing w:val="0"/>
          <w:kern w:val="0"/>
          <w:sz w:val="32"/>
          <w:szCs w:val="32"/>
          <w:u w:val="none"/>
          <w:lang w:val="en-US" w:eastAsia="zh-Hans" w:bidi="ar"/>
        </w:rPr>
        <w:t>手机卡流向涉诈犯罪活动现象</w:t>
      </w:r>
      <w:r>
        <w:rPr>
          <w:rFonts w:hint="default" w:ascii="仿宋" w:hAnsi="仿宋" w:eastAsia="仿宋" w:cs="仿宋"/>
          <w:b w:val="0"/>
          <w:i w:val="0"/>
          <w:caps w:val="0"/>
          <w:color w:val="333333"/>
          <w:spacing w:val="0"/>
          <w:kern w:val="0"/>
          <w:sz w:val="32"/>
          <w:szCs w:val="32"/>
          <w:u w:val="none"/>
          <w:lang w:eastAsia="zh-Hans" w:bidi="ar"/>
        </w:rPr>
        <w:t>，</w:t>
      </w:r>
      <w:r>
        <w:rPr>
          <w:rFonts w:hint="eastAsia" w:ascii="仿宋" w:hAnsi="仿宋" w:eastAsia="仿宋" w:cs="仿宋"/>
          <w:b w:val="0"/>
          <w:i w:val="0"/>
          <w:caps w:val="0"/>
          <w:color w:val="333333"/>
          <w:spacing w:val="0"/>
          <w:kern w:val="0"/>
          <w:sz w:val="32"/>
          <w:szCs w:val="32"/>
          <w:u w:val="none"/>
          <w:lang w:val="en-US" w:eastAsia="zh-Hans" w:bidi="ar"/>
        </w:rPr>
        <w:t>掐断诈骗团伙的“资金链”</w:t>
      </w:r>
      <w:r>
        <w:rPr>
          <w:rFonts w:hint="default" w:ascii="仿宋" w:hAnsi="仿宋" w:eastAsia="仿宋" w:cs="仿宋"/>
          <w:b w:val="0"/>
          <w:i w:val="0"/>
          <w:caps w:val="0"/>
          <w:color w:val="333333"/>
          <w:spacing w:val="0"/>
          <w:kern w:val="0"/>
          <w:sz w:val="32"/>
          <w:szCs w:val="32"/>
          <w:u w:val="none"/>
          <w:lang w:eastAsia="zh-Hans" w:bidi="ar"/>
        </w:rPr>
        <w:t>，</w:t>
      </w:r>
      <w:r>
        <w:rPr>
          <w:rFonts w:hint="eastAsia" w:ascii="仿宋" w:hAnsi="仿宋" w:eastAsia="仿宋" w:cs="仿宋"/>
          <w:b w:val="0"/>
          <w:i w:val="0"/>
          <w:caps w:val="0"/>
          <w:color w:val="333333"/>
          <w:spacing w:val="0"/>
          <w:kern w:val="0"/>
          <w:sz w:val="32"/>
          <w:szCs w:val="32"/>
          <w:u w:val="none"/>
          <w:lang w:val="en-US" w:eastAsia="zh-Hans" w:bidi="ar"/>
        </w:rPr>
        <w:t>切实保护好群众的“钱袋子”</w:t>
      </w:r>
      <w:r>
        <w:rPr>
          <w:rFonts w:hint="default" w:ascii="仿宋" w:hAnsi="仿宋" w:eastAsia="仿宋" w:cs="仿宋"/>
          <w:b w:val="0"/>
          <w:i w:val="0"/>
          <w:caps w:val="0"/>
          <w:color w:val="333333"/>
          <w:spacing w:val="0"/>
          <w:kern w:val="0"/>
          <w:sz w:val="32"/>
          <w:szCs w:val="32"/>
          <w:u w:val="none"/>
          <w:lang w:eastAsia="zh-Hans" w:bidi="ar"/>
        </w:rPr>
        <w:t>。</w:t>
      </w: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hint="default" w:ascii="黑体" w:hAnsi="宋体" w:eastAsia="黑体" w:cs="黑体"/>
          <w:b w:val="0"/>
          <w:i w:val="0"/>
          <w:caps w:val="0"/>
          <w:color w:val="333333"/>
          <w:spacing w:val="0"/>
          <w:kern w:val="0"/>
          <w:sz w:val="32"/>
          <w:szCs w:val="32"/>
          <w:u w:val="none"/>
          <w:lang w:val="en-US" w:eastAsia="zh-CN" w:bidi="ar"/>
        </w:rPr>
      </w:pPr>
      <w:r>
        <w:rPr>
          <w:rFonts w:hint="default" w:ascii="黑体" w:hAnsi="宋体" w:eastAsia="黑体" w:cs="黑体"/>
          <w:b w:val="0"/>
          <w:i w:val="0"/>
          <w:caps w:val="0"/>
          <w:color w:val="333333"/>
          <w:spacing w:val="0"/>
          <w:kern w:val="0"/>
          <w:sz w:val="32"/>
          <w:szCs w:val="32"/>
          <w:u w:val="none"/>
          <w:lang w:val="en-US" w:eastAsia="zh-CN" w:bidi="ar"/>
        </w:rPr>
        <w:t>主要内容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Chars="200" w:right="0" w:rightChars="0"/>
        <w:jc w:val="left"/>
        <w:textAlignment w:val="auto"/>
        <w:outlineLvl w:val="9"/>
        <w:rPr>
          <w:rFonts w:hint="default" w:ascii="仿宋" w:hAnsi="仿宋" w:eastAsia="仿宋" w:cs="仿宋"/>
          <w:b w:val="0"/>
          <w:i w:val="0"/>
          <w:caps w:val="0"/>
          <w:color w:val="333333"/>
          <w:spacing w:val="0"/>
          <w:kern w:val="0"/>
          <w:sz w:val="32"/>
          <w:szCs w:val="32"/>
          <w:u w:val="none"/>
          <w:lang w:val="en-US" w:eastAsia="zh-CN" w:bidi="ar"/>
        </w:rPr>
      </w:pPr>
      <w:r>
        <w:rPr>
          <w:rFonts w:hint="default" w:ascii="仿宋" w:hAnsi="仿宋" w:eastAsia="仿宋" w:cs="仿宋"/>
          <w:b w:val="0"/>
          <w:i w:val="0"/>
          <w:caps w:val="0"/>
          <w:color w:val="333333"/>
          <w:spacing w:val="0"/>
          <w:kern w:val="0"/>
          <w:sz w:val="32"/>
          <w:szCs w:val="32"/>
          <w:u w:val="none"/>
          <w:lang w:eastAsia="zh-CN" w:bidi="ar"/>
        </w:rPr>
        <w:t>（</w:t>
      </w:r>
      <w:r>
        <w:rPr>
          <w:rFonts w:hint="eastAsia" w:ascii="仿宋" w:hAnsi="仿宋" w:eastAsia="仿宋" w:cs="仿宋"/>
          <w:b w:val="0"/>
          <w:i w:val="0"/>
          <w:caps w:val="0"/>
          <w:color w:val="333333"/>
          <w:spacing w:val="0"/>
          <w:kern w:val="0"/>
          <w:sz w:val="32"/>
          <w:szCs w:val="32"/>
          <w:u w:val="none"/>
          <w:lang w:val="en-US" w:eastAsia="zh-Hans" w:bidi="ar"/>
        </w:rPr>
        <w:t>一</w:t>
      </w:r>
      <w:r>
        <w:rPr>
          <w:rFonts w:hint="default" w:ascii="仿宋" w:hAnsi="仿宋" w:eastAsia="仿宋" w:cs="仿宋"/>
          <w:b w:val="0"/>
          <w:i w:val="0"/>
          <w:caps w:val="0"/>
          <w:color w:val="333333"/>
          <w:spacing w:val="0"/>
          <w:kern w:val="0"/>
          <w:sz w:val="32"/>
          <w:szCs w:val="32"/>
          <w:u w:val="none"/>
          <w:lang w:eastAsia="zh-CN" w:bidi="ar"/>
        </w:rPr>
        <w:t>）</w:t>
      </w:r>
      <w:r>
        <w:rPr>
          <w:rFonts w:hint="default" w:ascii="仿宋" w:hAnsi="仿宋" w:eastAsia="仿宋" w:cs="仿宋"/>
          <w:b w:val="0"/>
          <w:i w:val="0"/>
          <w:caps w:val="0"/>
          <w:color w:val="333333"/>
          <w:spacing w:val="0"/>
          <w:kern w:val="0"/>
          <w:sz w:val="32"/>
          <w:szCs w:val="32"/>
          <w:u w:val="none"/>
          <w:lang w:val="en-US" w:eastAsia="zh-CN" w:bidi="ar"/>
        </w:rPr>
        <w:t>新开立个人银行卡、电话卡</w:t>
      </w:r>
      <w:r>
        <w:rPr>
          <w:rFonts w:hint="eastAsia" w:ascii="仿宋" w:hAnsi="仿宋" w:eastAsia="仿宋" w:cs="仿宋"/>
          <w:b w:val="0"/>
          <w:i w:val="0"/>
          <w:caps w:val="0"/>
          <w:color w:val="333333"/>
          <w:spacing w:val="0"/>
          <w:kern w:val="0"/>
          <w:sz w:val="32"/>
          <w:szCs w:val="32"/>
          <w:u w:val="none"/>
          <w:lang w:val="en-US" w:eastAsia="zh-Hans" w:bidi="ar"/>
        </w:rPr>
        <w:t>相关规定</w:t>
      </w:r>
      <w:r>
        <w:rPr>
          <w:rFonts w:hint="default" w:ascii="仿宋" w:hAnsi="仿宋" w:eastAsia="仿宋" w:cs="仿宋"/>
          <w:b w:val="0"/>
          <w:i w:val="0"/>
          <w:caps w:val="0"/>
          <w:color w:val="333333"/>
          <w:spacing w:val="0"/>
          <w:kern w:val="0"/>
          <w:sz w:val="32"/>
          <w:szCs w:val="32"/>
          <w:u w:val="none"/>
          <w:lang w:val="en-US" w:eastAsia="zh-CN" w:bidi="ar"/>
        </w:rPr>
        <w:t>：</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hint="default" w:ascii="仿宋" w:hAnsi="仿宋" w:eastAsia="仿宋" w:cs="仿宋"/>
          <w:b w:val="0"/>
          <w:i w:val="0"/>
          <w:caps w:val="0"/>
          <w:color w:val="333333"/>
          <w:spacing w:val="0"/>
          <w:kern w:val="0"/>
          <w:sz w:val="32"/>
          <w:szCs w:val="32"/>
          <w:u w:val="none"/>
          <w:lang w:val="en-US" w:eastAsia="zh-CN" w:bidi="ar"/>
        </w:rPr>
      </w:pPr>
      <w:r>
        <w:rPr>
          <w:rFonts w:hint="default" w:ascii="仿宋" w:hAnsi="仿宋" w:eastAsia="仿宋" w:cs="仿宋"/>
          <w:b w:val="0"/>
          <w:i w:val="0"/>
          <w:caps w:val="0"/>
          <w:color w:val="333333"/>
          <w:spacing w:val="0"/>
          <w:kern w:val="0"/>
          <w:sz w:val="32"/>
          <w:szCs w:val="32"/>
          <w:u w:val="none"/>
          <w:lang w:eastAsia="zh-CN" w:bidi="ar"/>
        </w:rPr>
        <w:t>1</w:t>
      </w:r>
      <w:r>
        <w:rPr>
          <w:rFonts w:hint="eastAsia" w:ascii="仿宋" w:hAnsi="仿宋" w:eastAsia="仿宋" w:cs="仿宋"/>
          <w:b w:val="0"/>
          <w:i w:val="0"/>
          <w:caps w:val="0"/>
          <w:color w:val="333333"/>
          <w:spacing w:val="0"/>
          <w:kern w:val="0"/>
          <w:sz w:val="32"/>
          <w:szCs w:val="32"/>
          <w:u w:val="none"/>
          <w:lang w:val="en-US" w:eastAsia="zh-Hans" w:bidi="ar"/>
        </w:rPr>
        <w:t>.</w:t>
      </w:r>
      <w:r>
        <w:rPr>
          <w:rFonts w:hint="default" w:ascii="仿宋" w:hAnsi="仿宋" w:eastAsia="仿宋" w:cs="仿宋"/>
          <w:b w:val="0"/>
          <w:i w:val="0"/>
          <w:caps w:val="0"/>
          <w:color w:val="333333"/>
          <w:spacing w:val="0"/>
          <w:kern w:val="0"/>
          <w:sz w:val="32"/>
          <w:szCs w:val="32"/>
          <w:u w:val="none"/>
          <w:lang w:eastAsia="zh-Hans" w:bidi="ar"/>
        </w:rPr>
        <w:t xml:space="preserve"> </w:t>
      </w:r>
      <w:r>
        <w:rPr>
          <w:rFonts w:hint="default" w:ascii="仿宋" w:hAnsi="仿宋" w:eastAsia="仿宋" w:cs="仿宋"/>
          <w:b w:val="0"/>
          <w:i w:val="0"/>
          <w:caps w:val="0"/>
          <w:color w:val="333333"/>
          <w:spacing w:val="0"/>
          <w:kern w:val="0"/>
          <w:sz w:val="32"/>
          <w:szCs w:val="32"/>
          <w:u w:val="none"/>
          <w:lang w:val="en-US" w:eastAsia="zh-CN" w:bidi="ar"/>
        </w:rPr>
        <w:t>严格审查开卡必要性，提倡使用个人名下存量卡。</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hint="default" w:ascii="仿宋" w:hAnsi="仿宋" w:eastAsia="仿宋" w:cs="仿宋"/>
          <w:b w:val="0"/>
          <w:i w:val="0"/>
          <w:caps w:val="0"/>
          <w:color w:val="333333"/>
          <w:spacing w:val="0"/>
          <w:kern w:val="0"/>
          <w:sz w:val="32"/>
          <w:szCs w:val="32"/>
          <w:u w:val="none"/>
          <w:lang w:val="en-US" w:eastAsia="zh-CN" w:bidi="ar"/>
        </w:rPr>
      </w:pPr>
      <w:r>
        <w:rPr>
          <w:rFonts w:hint="default" w:ascii="仿宋" w:hAnsi="仿宋" w:eastAsia="仿宋" w:cs="仿宋"/>
          <w:b w:val="0"/>
          <w:i w:val="0"/>
          <w:caps w:val="0"/>
          <w:color w:val="333333"/>
          <w:spacing w:val="0"/>
          <w:kern w:val="0"/>
          <w:sz w:val="32"/>
          <w:szCs w:val="32"/>
          <w:u w:val="none"/>
          <w:lang w:eastAsia="zh-CN" w:bidi="ar"/>
        </w:rPr>
        <w:t>2</w:t>
      </w:r>
      <w:r>
        <w:rPr>
          <w:rFonts w:hint="eastAsia" w:ascii="仿宋" w:hAnsi="仿宋" w:eastAsia="仿宋" w:cs="仿宋"/>
          <w:b w:val="0"/>
          <w:i w:val="0"/>
          <w:caps w:val="0"/>
          <w:color w:val="333333"/>
          <w:spacing w:val="0"/>
          <w:kern w:val="0"/>
          <w:sz w:val="32"/>
          <w:szCs w:val="32"/>
          <w:u w:val="none"/>
          <w:lang w:val="en-US" w:eastAsia="zh-Hans" w:bidi="ar"/>
        </w:rPr>
        <w:t>.</w:t>
      </w:r>
      <w:r>
        <w:rPr>
          <w:rFonts w:hint="default" w:ascii="仿宋" w:hAnsi="仿宋" w:eastAsia="仿宋" w:cs="仿宋"/>
          <w:b w:val="0"/>
          <w:i w:val="0"/>
          <w:caps w:val="0"/>
          <w:color w:val="333333"/>
          <w:spacing w:val="0"/>
          <w:kern w:val="0"/>
          <w:sz w:val="32"/>
          <w:szCs w:val="32"/>
          <w:u w:val="none"/>
          <w:lang w:eastAsia="zh-Hans" w:bidi="ar"/>
        </w:rPr>
        <w:t xml:space="preserve"> </w:t>
      </w:r>
      <w:r>
        <w:rPr>
          <w:rFonts w:hint="default" w:ascii="仿宋" w:hAnsi="仿宋" w:eastAsia="仿宋" w:cs="仿宋"/>
          <w:b w:val="0"/>
          <w:i w:val="0"/>
          <w:caps w:val="0"/>
          <w:color w:val="333333"/>
          <w:spacing w:val="0"/>
          <w:kern w:val="0"/>
          <w:sz w:val="32"/>
          <w:szCs w:val="32"/>
          <w:u w:val="none"/>
          <w:lang w:val="en-US" w:eastAsia="zh-CN" w:bidi="ar"/>
        </w:rPr>
        <w:t>加强属地管理，本市户籍居民前往金融机构、通信运营商办理新开卡业务的，一律到户籍所在县域办理。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hint="default" w:ascii="仿宋" w:hAnsi="仿宋" w:eastAsia="仿宋" w:cs="仿宋"/>
          <w:b w:val="0"/>
          <w:i w:val="0"/>
          <w:caps w:val="0"/>
          <w:color w:val="333333"/>
          <w:spacing w:val="0"/>
          <w:kern w:val="0"/>
          <w:sz w:val="32"/>
          <w:szCs w:val="32"/>
          <w:u w:val="none"/>
          <w:lang w:val="en-US" w:eastAsia="zh-CN" w:bidi="ar"/>
        </w:rPr>
      </w:pPr>
      <w:r>
        <w:rPr>
          <w:rFonts w:hint="default" w:ascii="仿宋" w:hAnsi="仿宋" w:eastAsia="仿宋" w:cs="仿宋"/>
          <w:b w:val="0"/>
          <w:i w:val="0"/>
          <w:caps w:val="0"/>
          <w:color w:val="333333"/>
          <w:spacing w:val="0"/>
          <w:kern w:val="0"/>
          <w:sz w:val="32"/>
          <w:szCs w:val="32"/>
          <w:u w:val="none"/>
          <w:lang w:eastAsia="zh-CN" w:bidi="ar"/>
        </w:rPr>
        <w:t>3</w:t>
      </w:r>
      <w:r>
        <w:rPr>
          <w:rFonts w:hint="eastAsia" w:ascii="仿宋" w:hAnsi="仿宋" w:eastAsia="仿宋" w:cs="仿宋"/>
          <w:b w:val="0"/>
          <w:i w:val="0"/>
          <w:caps w:val="0"/>
          <w:color w:val="333333"/>
          <w:spacing w:val="0"/>
          <w:kern w:val="0"/>
          <w:sz w:val="32"/>
          <w:szCs w:val="32"/>
          <w:u w:val="none"/>
          <w:lang w:val="en-US" w:eastAsia="zh-Hans" w:bidi="ar"/>
        </w:rPr>
        <w:t>.</w:t>
      </w:r>
      <w:r>
        <w:rPr>
          <w:rFonts w:hint="default" w:ascii="仿宋" w:hAnsi="仿宋" w:eastAsia="仿宋" w:cs="仿宋"/>
          <w:b w:val="0"/>
          <w:i w:val="0"/>
          <w:caps w:val="0"/>
          <w:color w:val="333333"/>
          <w:spacing w:val="0"/>
          <w:kern w:val="0"/>
          <w:sz w:val="32"/>
          <w:szCs w:val="32"/>
          <w:u w:val="none"/>
          <w:lang w:eastAsia="zh-Hans" w:bidi="ar"/>
        </w:rPr>
        <w:t xml:space="preserve"> </w:t>
      </w:r>
      <w:r>
        <w:rPr>
          <w:rFonts w:hint="default" w:ascii="仿宋" w:hAnsi="仿宋" w:eastAsia="仿宋" w:cs="仿宋"/>
          <w:b w:val="0"/>
          <w:i w:val="0"/>
          <w:caps w:val="0"/>
          <w:color w:val="333333"/>
          <w:spacing w:val="0"/>
          <w:kern w:val="0"/>
          <w:sz w:val="32"/>
          <w:szCs w:val="32"/>
          <w:u w:val="none"/>
          <w:lang w:val="en-US" w:eastAsia="zh-CN" w:bidi="ar"/>
        </w:rPr>
        <w:t>外市户籍在本市工作生活，因工作需要确需开立新卡的，持本市发放的居住证、近半年连续在本市纳税或缴纳社保的凭证、居住地所在村（居）委会出具证明并由辖区派出所出审核盖章后，可到居住所在县域办理二类银行卡，因经商确需开立一类卡的，金融机构应当严格审查。</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hint="default" w:ascii="仿宋" w:hAnsi="仿宋" w:eastAsia="仿宋" w:cs="仿宋"/>
          <w:b w:val="0"/>
          <w:i w:val="0"/>
          <w:caps w:val="0"/>
          <w:color w:val="333333"/>
          <w:spacing w:val="0"/>
          <w:kern w:val="0"/>
          <w:sz w:val="32"/>
          <w:szCs w:val="32"/>
          <w:u w:val="none"/>
          <w:lang w:val="en-US" w:eastAsia="zh-CN" w:bidi="ar"/>
        </w:rPr>
      </w:pPr>
      <w:r>
        <w:rPr>
          <w:rFonts w:hint="default" w:ascii="仿宋" w:hAnsi="仿宋" w:eastAsia="仿宋" w:cs="仿宋"/>
          <w:b w:val="0"/>
          <w:i w:val="0"/>
          <w:caps w:val="0"/>
          <w:color w:val="333333"/>
          <w:spacing w:val="0"/>
          <w:kern w:val="0"/>
          <w:sz w:val="32"/>
          <w:szCs w:val="32"/>
          <w:u w:val="none"/>
          <w:lang w:eastAsia="zh-CN" w:bidi="ar"/>
        </w:rPr>
        <w:t>4</w:t>
      </w:r>
      <w:r>
        <w:rPr>
          <w:rFonts w:hint="eastAsia" w:ascii="仿宋" w:hAnsi="仿宋" w:eastAsia="仿宋" w:cs="仿宋"/>
          <w:b w:val="0"/>
          <w:i w:val="0"/>
          <w:caps w:val="0"/>
          <w:color w:val="333333"/>
          <w:spacing w:val="0"/>
          <w:kern w:val="0"/>
          <w:sz w:val="32"/>
          <w:szCs w:val="32"/>
          <w:u w:val="none"/>
          <w:lang w:val="en-US" w:eastAsia="zh-Hans" w:bidi="ar"/>
        </w:rPr>
        <w:t>.</w:t>
      </w:r>
      <w:r>
        <w:rPr>
          <w:rFonts w:hint="default" w:ascii="仿宋" w:hAnsi="仿宋" w:eastAsia="仿宋" w:cs="仿宋"/>
          <w:b w:val="0"/>
          <w:i w:val="0"/>
          <w:caps w:val="0"/>
          <w:color w:val="333333"/>
          <w:spacing w:val="0"/>
          <w:kern w:val="0"/>
          <w:sz w:val="32"/>
          <w:szCs w:val="32"/>
          <w:u w:val="none"/>
          <w:lang w:eastAsia="zh-Hans" w:bidi="ar"/>
        </w:rPr>
        <w:t xml:space="preserve"> </w:t>
      </w:r>
      <w:r>
        <w:rPr>
          <w:rFonts w:hint="default" w:ascii="仿宋" w:hAnsi="仿宋" w:eastAsia="仿宋" w:cs="仿宋"/>
          <w:b w:val="0"/>
          <w:i w:val="0"/>
          <w:caps w:val="0"/>
          <w:color w:val="333333"/>
          <w:spacing w:val="0"/>
          <w:kern w:val="0"/>
          <w:sz w:val="32"/>
          <w:szCs w:val="32"/>
          <w:u w:val="none"/>
          <w:lang w:val="en-US" w:eastAsia="zh-CN" w:bidi="ar"/>
        </w:rPr>
        <w:t>各金融机构、通信运营商应根据客户风险等级进行分类管理，对市域招商引资重点企业高管、各级党政机关、国有企事业单位职工及各金融机构、通信运营商主动营销的可信赖客户等低风险群体，因工作需要确需开卡的，在出示可证明其职业身份的有效证件后，就近办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hint="default" w:ascii="仿宋" w:hAnsi="仿宋" w:eastAsia="仿宋" w:cs="仿宋"/>
          <w:b w:val="0"/>
          <w:i w:val="0"/>
          <w:caps w:val="0"/>
          <w:color w:val="333333"/>
          <w:spacing w:val="0"/>
          <w:kern w:val="0"/>
          <w:sz w:val="32"/>
          <w:szCs w:val="32"/>
          <w:u w:val="none"/>
          <w:lang w:val="en-US" w:eastAsia="zh-CN" w:bidi="ar"/>
        </w:rPr>
      </w:pPr>
      <w:r>
        <w:rPr>
          <w:rFonts w:hint="default" w:ascii="仿宋" w:hAnsi="仿宋" w:eastAsia="仿宋" w:cs="仿宋"/>
          <w:b w:val="0"/>
          <w:i w:val="0"/>
          <w:caps w:val="0"/>
          <w:color w:val="333333"/>
          <w:spacing w:val="0"/>
          <w:kern w:val="0"/>
          <w:sz w:val="32"/>
          <w:szCs w:val="32"/>
          <w:u w:val="none"/>
          <w:lang w:eastAsia="zh-CN" w:bidi="ar"/>
        </w:rPr>
        <w:t>5</w:t>
      </w:r>
      <w:r>
        <w:rPr>
          <w:rFonts w:hint="eastAsia" w:ascii="仿宋" w:hAnsi="仿宋" w:eastAsia="仿宋" w:cs="仿宋"/>
          <w:b w:val="0"/>
          <w:i w:val="0"/>
          <w:caps w:val="0"/>
          <w:color w:val="333333"/>
          <w:spacing w:val="0"/>
          <w:kern w:val="0"/>
          <w:sz w:val="32"/>
          <w:szCs w:val="32"/>
          <w:u w:val="none"/>
          <w:lang w:val="en-US" w:eastAsia="zh-Hans" w:bidi="ar"/>
        </w:rPr>
        <w:t>.</w:t>
      </w:r>
      <w:r>
        <w:rPr>
          <w:rFonts w:hint="default" w:ascii="仿宋" w:hAnsi="仿宋" w:eastAsia="仿宋" w:cs="仿宋"/>
          <w:b w:val="0"/>
          <w:i w:val="0"/>
          <w:caps w:val="0"/>
          <w:color w:val="333333"/>
          <w:spacing w:val="0"/>
          <w:kern w:val="0"/>
          <w:sz w:val="32"/>
          <w:szCs w:val="32"/>
          <w:u w:val="none"/>
          <w:lang w:eastAsia="zh-Hans" w:bidi="ar"/>
        </w:rPr>
        <w:t xml:space="preserve"> </w:t>
      </w:r>
      <w:r>
        <w:rPr>
          <w:rFonts w:hint="default" w:ascii="仿宋" w:hAnsi="仿宋" w:eastAsia="仿宋" w:cs="仿宋"/>
          <w:b w:val="0"/>
          <w:i w:val="0"/>
          <w:caps w:val="0"/>
          <w:color w:val="333333"/>
          <w:spacing w:val="0"/>
          <w:kern w:val="0"/>
          <w:sz w:val="32"/>
          <w:szCs w:val="32"/>
          <w:u w:val="none"/>
          <w:lang w:val="en-US" w:eastAsia="zh-CN" w:bidi="ar"/>
        </w:rPr>
        <w:t>各金融机构、通信运营商应围绕可疑不开卡、开卡不涉案、涉案必追究的目标，本着“谁开卡谁负责”的原则，加强对开卡人的尽职审查。</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hint="default" w:ascii="仿宋" w:hAnsi="仿宋" w:eastAsia="仿宋" w:cs="仿宋"/>
          <w:b w:val="0"/>
          <w:i w:val="0"/>
          <w:caps w:val="0"/>
          <w:color w:val="333333"/>
          <w:spacing w:val="0"/>
          <w:kern w:val="0"/>
          <w:sz w:val="32"/>
          <w:szCs w:val="32"/>
          <w:u w:val="none"/>
          <w:lang w:val="en-US" w:eastAsia="zh-CN" w:bidi="ar"/>
        </w:rPr>
      </w:pPr>
      <w:r>
        <w:rPr>
          <w:rFonts w:hint="default" w:ascii="仿宋" w:hAnsi="仿宋" w:eastAsia="仿宋" w:cs="仿宋"/>
          <w:b w:val="0"/>
          <w:i w:val="0"/>
          <w:caps w:val="0"/>
          <w:color w:val="333333"/>
          <w:spacing w:val="0"/>
          <w:kern w:val="0"/>
          <w:sz w:val="32"/>
          <w:szCs w:val="32"/>
          <w:u w:val="none"/>
          <w:lang w:eastAsia="zh-CN" w:bidi="ar"/>
        </w:rPr>
        <w:t>（</w:t>
      </w:r>
      <w:r>
        <w:rPr>
          <w:rFonts w:hint="eastAsia" w:ascii="仿宋" w:hAnsi="仿宋" w:eastAsia="仿宋" w:cs="仿宋"/>
          <w:b w:val="0"/>
          <w:i w:val="0"/>
          <w:caps w:val="0"/>
          <w:color w:val="333333"/>
          <w:spacing w:val="0"/>
          <w:kern w:val="0"/>
          <w:sz w:val="32"/>
          <w:szCs w:val="32"/>
          <w:u w:val="none"/>
          <w:lang w:val="en-US" w:eastAsia="zh-Hans" w:bidi="ar"/>
        </w:rPr>
        <w:t>二</w:t>
      </w:r>
      <w:r>
        <w:rPr>
          <w:rFonts w:hint="default" w:ascii="仿宋" w:hAnsi="仿宋" w:eastAsia="仿宋" w:cs="仿宋"/>
          <w:b w:val="0"/>
          <w:i w:val="0"/>
          <w:caps w:val="0"/>
          <w:color w:val="333333"/>
          <w:spacing w:val="0"/>
          <w:kern w:val="0"/>
          <w:sz w:val="32"/>
          <w:szCs w:val="32"/>
          <w:u w:val="none"/>
          <w:lang w:eastAsia="zh-CN" w:bidi="ar"/>
        </w:rPr>
        <w:t>）</w:t>
      </w:r>
      <w:r>
        <w:rPr>
          <w:rFonts w:hint="default" w:ascii="仿宋" w:hAnsi="仿宋" w:eastAsia="仿宋" w:cs="仿宋"/>
          <w:b w:val="0"/>
          <w:i w:val="0"/>
          <w:caps w:val="0"/>
          <w:color w:val="333333"/>
          <w:spacing w:val="0"/>
          <w:kern w:val="0"/>
          <w:sz w:val="32"/>
          <w:szCs w:val="32"/>
          <w:u w:val="none"/>
          <w:lang w:val="en-US" w:eastAsia="zh-CN" w:bidi="ar"/>
        </w:rPr>
        <w:t>市联席办将每月对涉案“两卡”的开户情况进行排名通报，并向社会公开：</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hint="default" w:ascii="仿宋" w:hAnsi="仿宋" w:eastAsia="仿宋" w:cs="仿宋"/>
          <w:b w:val="0"/>
          <w:i w:val="0"/>
          <w:caps w:val="0"/>
          <w:color w:val="333333"/>
          <w:spacing w:val="0"/>
          <w:kern w:val="0"/>
          <w:sz w:val="32"/>
          <w:szCs w:val="32"/>
          <w:u w:val="none"/>
          <w:lang w:val="en-US" w:eastAsia="zh-CN" w:bidi="ar"/>
        </w:rPr>
      </w:pPr>
      <w:r>
        <w:rPr>
          <w:rFonts w:hint="default" w:ascii="仿宋" w:hAnsi="仿宋" w:eastAsia="仿宋" w:cs="仿宋"/>
          <w:b w:val="0"/>
          <w:i w:val="0"/>
          <w:caps w:val="0"/>
          <w:color w:val="333333"/>
          <w:spacing w:val="0"/>
          <w:kern w:val="0"/>
          <w:sz w:val="32"/>
          <w:szCs w:val="32"/>
          <w:u w:val="none"/>
          <w:lang w:eastAsia="zh-CN" w:bidi="ar"/>
        </w:rPr>
        <w:t>1</w:t>
      </w:r>
      <w:r>
        <w:rPr>
          <w:rFonts w:hint="eastAsia" w:ascii="仿宋" w:hAnsi="仿宋" w:eastAsia="仿宋" w:cs="仿宋"/>
          <w:b w:val="0"/>
          <w:i w:val="0"/>
          <w:caps w:val="0"/>
          <w:color w:val="333333"/>
          <w:spacing w:val="0"/>
          <w:kern w:val="0"/>
          <w:sz w:val="32"/>
          <w:szCs w:val="32"/>
          <w:u w:val="none"/>
          <w:lang w:val="en-US" w:eastAsia="zh-Hans" w:bidi="ar"/>
        </w:rPr>
        <w:t>.</w:t>
      </w:r>
      <w:r>
        <w:rPr>
          <w:rFonts w:hint="default" w:ascii="仿宋" w:hAnsi="仿宋" w:eastAsia="仿宋" w:cs="仿宋"/>
          <w:b w:val="0"/>
          <w:i w:val="0"/>
          <w:caps w:val="0"/>
          <w:color w:val="333333"/>
          <w:spacing w:val="0"/>
          <w:kern w:val="0"/>
          <w:sz w:val="32"/>
          <w:szCs w:val="32"/>
          <w:u w:val="none"/>
          <w:lang w:eastAsia="zh-Hans" w:bidi="ar"/>
        </w:rPr>
        <w:t xml:space="preserve"> </w:t>
      </w:r>
      <w:r>
        <w:rPr>
          <w:rFonts w:hint="default" w:ascii="仿宋" w:hAnsi="仿宋" w:eastAsia="仿宋" w:cs="仿宋"/>
          <w:b w:val="0"/>
          <w:i w:val="0"/>
          <w:caps w:val="0"/>
          <w:color w:val="333333"/>
          <w:spacing w:val="0"/>
          <w:kern w:val="0"/>
          <w:sz w:val="32"/>
          <w:szCs w:val="32"/>
          <w:u w:val="none"/>
          <w:lang w:val="en-US" w:eastAsia="zh-CN" w:bidi="ar"/>
        </w:rPr>
        <w:t>金融机构营业网点当月被通报2条及以上“断卡行动”后开立的涉案银行卡的，一律实施先停后查的内部整改措施，暂停新开卡业务1月；被通报4条及以上的，暂停新开卡业务2月；连续2个月都被通报的，一律暂停新开卡业务2个月。</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hint="default" w:ascii="仿宋" w:hAnsi="仿宋" w:eastAsia="仿宋" w:cs="仿宋"/>
          <w:b w:val="0"/>
          <w:i w:val="0"/>
          <w:caps w:val="0"/>
          <w:color w:val="333333"/>
          <w:spacing w:val="0"/>
          <w:kern w:val="0"/>
          <w:sz w:val="32"/>
          <w:szCs w:val="32"/>
          <w:u w:val="none"/>
          <w:lang w:val="en-US" w:eastAsia="zh-CN" w:bidi="ar"/>
        </w:rPr>
      </w:pPr>
      <w:r>
        <w:rPr>
          <w:rFonts w:hint="default" w:ascii="仿宋" w:hAnsi="仿宋" w:eastAsia="仿宋" w:cs="仿宋"/>
          <w:b w:val="0"/>
          <w:i w:val="0"/>
          <w:caps w:val="0"/>
          <w:color w:val="333333"/>
          <w:spacing w:val="0"/>
          <w:kern w:val="0"/>
          <w:sz w:val="32"/>
          <w:szCs w:val="32"/>
          <w:u w:val="none"/>
          <w:lang w:eastAsia="zh-CN" w:bidi="ar"/>
        </w:rPr>
        <w:t>2</w:t>
      </w:r>
      <w:r>
        <w:rPr>
          <w:rFonts w:hint="eastAsia" w:ascii="仿宋" w:hAnsi="仿宋" w:eastAsia="仿宋" w:cs="仿宋"/>
          <w:b w:val="0"/>
          <w:i w:val="0"/>
          <w:caps w:val="0"/>
          <w:color w:val="333333"/>
          <w:spacing w:val="0"/>
          <w:kern w:val="0"/>
          <w:sz w:val="32"/>
          <w:szCs w:val="32"/>
          <w:u w:val="none"/>
          <w:lang w:val="en-US" w:eastAsia="zh-Hans" w:bidi="ar"/>
        </w:rPr>
        <w:t>.</w:t>
      </w:r>
      <w:r>
        <w:rPr>
          <w:rFonts w:hint="default" w:ascii="仿宋" w:hAnsi="仿宋" w:eastAsia="仿宋" w:cs="仿宋"/>
          <w:b w:val="0"/>
          <w:i w:val="0"/>
          <w:caps w:val="0"/>
          <w:color w:val="333333"/>
          <w:spacing w:val="0"/>
          <w:kern w:val="0"/>
          <w:sz w:val="32"/>
          <w:szCs w:val="32"/>
          <w:u w:val="none"/>
          <w:lang w:eastAsia="zh-Hans" w:bidi="ar"/>
        </w:rPr>
        <w:t xml:space="preserve"> </w:t>
      </w:r>
      <w:r>
        <w:rPr>
          <w:rFonts w:hint="default" w:ascii="仿宋" w:hAnsi="仿宋" w:eastAsia="仿宋" w:cs="仿宋"/>
          <w:b w:val="0"/>
          <w:i w:val="0"/>
          <w:caps w:val="0"/>
          <w:color w:val="333333"/>
          <w:spacing w:val="0"/>
          <w:kern w:val="0"/>
          <w:sz w:val="32"/>
          <w:szCs w:val="32"/>
          <w:u w:val="none"/>
          <w:lang w:val="en-US" w:eastAsia="zh-CN" w:bidi="ar"/>
        </w:rPr>
        <w:t>通信运营商当月被通报“断卡行动”后开立涉案电话卡的，建议主管部门责令所属通信企业对自营厅店扣除负责人当月百分之五十的绩效奖金等处罚、对代理渠道实施暂停售卡业务1个月的先停后改内部整改措施；被通报2条及以上的，对自营厅店扣除负责人当月全部绩效奖金等处罚、暂停代理渠道售卡业务2个月。</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hint="default" w:ascii="仿宋" w:hAnsi="仿宋" w:eastAsia="仿宋" w:cs="仿宋"/>
          <w:b w:val="0"/>
          <w:i w:val="0"/>
          <w:caps w:val="0"/>
          <w:color w:val="333333"/>
          <w:spacing w:val="0"/>
          <w:kern w:val="0"/>
          <w:sz w:val="32"/>
          <w:szCs w:val="32"/>
          <w:u w:val="none"/>
          <w:lang w:val="en-US" w:eastAsia="zh-CN" w:bidi="ar"/>
        </w:rPr>
      </w:pPr>
      <w:r>
        <w:rPr>
          <w:rFonts w:hint="default" w:ascii="仿宋" w:hAnsi="仿宋" w:eastAsia="仿宋" w:cs="仿宋"/>
          <w:b w:val="0"/>
          <w:i w:val="0"/>
          <w:caps w:val="0"/>
          <w:color w:val="333333"/>
          <w:spacing w:val="0"/>
          <w:kern w:val="0"/>
          <w:sz w:val="32"/>
          <w:szCs w:val="32"/>
          <w:u w:val="none"/>
          <w:lang w:eastAsia="zh-CN" w:bidi="ar"/>
        </w:rPr>
        <w:t>3</w:t>
      </w:r>
      <w:r>
        <w:rPr>
          <w:rFonts w:hint="eastAsia" w:ascii="仿宋" w:hAnsi="仿宋" w:eastAsia="仿宋" w:cs="仿宋"/>
          <w:b w:val="0"/>
          <w:i w:val="0"/>
          <w:caps w:val="0"/>
          <w:color w:val="333333"/>
          <w:spacing w:val="0"/>
          <w:kern w:val="0"/>
          <w:sz w:val="32"/>
          <w:szCs w:val="32"/>
          <w:u w:val="none"/>
          <w:lang w:val="en-US" w:eastAsia="zh-Hans" w:bidi="ar"/>
        </w:rPr>
        <w:t>.</w:t>
      </w:r>
      <w:r>
        <w:rPr>
          <w:rFonts w:hint="default" w:ascii="仿宋" w:hAnsi="仿宋" w:eastAsia="仿宋" w:cs="仿宋"/>
          <w:b w:val="0"/>
          <w:i w:val="0"/>
          <w:caps w:val="0"/>
          <w:color w:val="333333"/>
          <w:spacing w:val="0"/>
          <w:kern w:val="0"/>
          <w:sz w:val="32"/>
          <w:szCs w:val="32"/>
          <w:u w:val="none"/>
          <w:lang w:eastAsia="zh-Hans" w:bidi="ar"/>
        </w:rPr>
        <w:t xml:space="preserve"> </w:t>
      </w:r>
      <w:r>
        <w:rPr>
          <w:rFonts w:hint="default" w:ascii="仿宋" w:hAnsi="仿宋" w:eastAsia="仿宋" w:cs="仿宋"/>
          <w:b w:val="0"/>
          <w:i w:val="0"/>
          <w:caps w:val="0"/>
          <w:color w:val="333333"/>
          <w:spacing w:val="0"/>
          <w:kern w:val="0"/>
          <w:sz w:val="32"/>
          <w:szCs w:val="32"/>
          <w:u w:val="none"/>
          <w:lang w:val="en-US" w:eastAsia="zh-CN" w:bidi="ar"/>
        </w:rPr>
        <w:t>对各金融机构、通信运营商营业网点当月涉案“两卡”数量进行排名，对累计2次排名进入全市前20名的，对营业网点进行黄牌警告，并约谈相关负责人；累计4次进入前20名的，对营业网点进行红牌警告，建议主管部门撤换该自营厅店相关负责人或取消渠道代理资格并纳入行业黑名单。</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hint="default" w:ascii="仿宋" w:hAnsi="仿宋" w:eastAsia="仿宋" w:cs="仿宋"/>
          <w:b w:val="0"/>
          <w:i w:val="0"/>
          <w:caps w:val="0"/>
          <w:color w:val="333333"/>
          <w:spacing w:val="0"/>
          <w:kern w:val="0"/>
          <w:sz w:val="32"/>
          <w:szCs w:val="32"/>
          <w:u w:val="none"/>
          <w:lang w:val="en-US" w:eastAsia="zh-CN" w:bidi="ar"/>
        </w:rPr>
      </w:pPr>
      <w:r>
        <w:rPr>
          <w:rFonts w:hint="default" w:ascii="仿宋" w:hAnsi="仿宋" w:eastAsia="仿宋" w:cs="仿宋"/>
          <w:b w:val="0"/>
          <w:i w:val="0"/>
          <w:caps w:val="0"/>
          <w:color w:val="333333"/>
          <w:spacing w:val="0"/>
          <w:kern w:val="0"/>
          <w:sz w:val="32"/>
          <w:szCs w:val="32"/>
          <w:u w:val="none"/>
          <w:lang w:eastAsia="zh-CN" w:bidi="ar"/>
        </w:rPr>
        <w:t>4</w:t>
      </w:r>
      <w:r>
        <w:rPr>
          <w:rFonts w:hint="eastAsia" w:ascii="仿宋" w:hAnsi="仿宋" w:eastAsia="仿宋" w:cs="仿宋"/>
          <w:b w:val="0"/>
          <w:i w:val="0"/>
          <w:caps w:val="0"/>
          <w:color w:val="333333"/>
          <w:spacing w:val="0"/>
          <w:kern w:val="0"/>
          <w:sz w:val="32"/>
          <w:szCs w:val="32"/>
          <w:u w:val="none"/>
          <w:lang w:val="en-US" w:eastAsia="zh-Hans" w:bidi="ar"/>
        </w:rPr>
        <w:t>.</w:t>
      </w:r>
      <w:r>
        <w:rPr>
          <w:rFonts w:hint="default" w:ascii="仿宋" w:hAnsi="仿宋" w:eastAsia="仿宋" w:cs="仿宋"/>
          <w:b w:val="0"/>
          <w:i w:val="0"/>
          <w:caps w:val="0"/>
          <w:color w:val="333333"/>
          <w:spacing w:val="0"/>
          <w:kern w:val="0"/>
          <w:sz w:val="32"/>
          <w:szCs w:val="32"/>
          <w:u w:val="none"/>
          <w:lang w:eastAsia="zh-Hans" w:bidi="ar"/>
        </w:rPr>
        <w:t xml:space="preserve"> </w:t>
      </w:r>
      <w:r>
        <w:rPr>
          <w:rFonts w:hint="default" w:ascii="仿宋" w:hAnsi="仿宋" w:eastAsia="仿宋" w:cs="仿宋"/>
          <w:b w:val="0"/>
          <w:i w:val="0"/>
          <w:caps w:val="0"/>
          <w:color w:val="333333"/>
          <w:spacing w:val="0"/>
          <w:kern w:val="0"/>
          <w:sz w:val="32"/>
          <w:szCs w:val="32"/>
          <w:u w:val="none"/>
          <w:lang w:val="en-US" w:eastAsia="zh-CN" w:bidi="ar"/>
        </w:rPr>
        <w:t>对累计3次全市排名前3名的金融机构，公安机关对其“平安建设”（综治工作）反诈业务评为0分；累计4次排名前3名的，建议主管部门依据有关规定予以处罚，并建议市委政法委取消其“平安建设”（综治工作）评优评先资格。</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hint="default" w:ascii="仿宋" w:hAnsi="仿宋" w:eastAsia="仿宋" w:cs="仿宋"/>
          <w:b w:val="0"/>
          <w:i w:val="0"/>
          <w:caps w:val="0"/>
          <w:color w:val="333333"/>
          <w:spacing w:val="0"/>
          <w:kern w:val="0"/>
          <w:sz w:val="32"/>
          <w:szCs w:val="32"/>
          <w:u w:val="none"/>
          <w:lang w:val="en-US" w:eastAsia="zh-CN" w:bidi="ar"/>
        </w:rPr>
      </w:pPr>
      <w:r>
        <w:rPr>
          <w:rFonts w:hint="default" w:ascii="仿宋" w:hAnsi="仿宋" w:eastAsia="仿宋" w:cs="仿宋"/>
          <w:b w:val="0"/>
          <w:i w:val="0"/>
          <w:caps w:val="0"/>
          <w:color w:val="333333"/>
          <w:spacing w:val="0"/>
          <w:kern w:val="0"/>
          <w:sz w:val="32"/>
          <w:szCs w:val="32"/>
          <w:u w:val="none"/>
          <w:lang w:eastAsia="zh-CN" w:bidi="ar"/>
        </w:rPr>
        <w:t>5</w:t>
      </w:r>
      <w:r>
        <w:rPr>
          <w:rFonts w:hint="eastAsia" w:ascii="仿宋" w:hAnsi="仿宋" w:eastAsia="仿宋" w:cs="仿宋"/>
          <w:b w:val="0"/>
          <w:i w:val="0"/>
          <w:caps w:val="0"/>
          <w:color w:val="333333"/>
          <w:spacing w:val="0"/>
          <w:kern w:val="0"/>
          <w:sz w:val="32"/>
          <w:szCs w:val="32"/>
          <w:u w:val="none"/>
          <w:lang w:val="en-US" w:eastAsia="zh-Hans" w:bidi="ar"/>
        </w:rPr>
        <w:t>.</w:t>
      </w:r>
      <w:r>
        <w:rPr>
          <w:rFonts w:hint="default" w:ascii="仿宋" w:hAnsi="仿宋" w:eastAsia="仿宋" w:cs="仿宋"/>
          <w:b w:val="0"/>
          <w:i w:val="0"/>
          <w:caps w:val="0"/>
          <w:color w:val="333333"/>
          <w:spacing w:val="0"/>
          <w:kern w:val="0"/>
          <w:sz w:val="32"/>
          <w:szCs w:val="32"/>
          <w:u w:val="none"/>
          <w:lang w:eastAsia="zh-Hans" w:bidi="ar"/>
        </w:rPr>
        <w:t xml:space="preserve"> </w:t>
      </w:r>
      <w:r>
        <w:rPr>
          <w:rFonts w:hint="default" w:ascii="仿宋" w:hAnsi="仿宋" w:eastAsia="仿宋" w:cs="仿宋"/>
          <w:b w:val="0"/>
          <w:i w:val="0"/>
          <w:caps w:val="0"/>
          <w:color w:val="333333"/>
          <w:spacing w:val="0"/>
          <w:kern w:val="0"/>
          <w:sz w:val="32"/>
          <w:szCs w:val="32"/>
          <w:u w:val="none"/>
          <w:lang w:val="en-US" w:eastAsia="zh-CN" w:bidi="ar"/>
        </w:rPr>
        <w:t>对累计3次全市排名前5的县级通信运营分公司，公安机关对其“平安建设”（综治工作）反诈业务评为0分；累计4次排名前5名的，建议主管部门依照有关规定予以处罚，并建议同级政法委取消其“平安建设”（综治工作）评优评先资格。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firstLine="700" w:firstLineChars="200"/>
        <w:jc w:val="left"/>
        <w:textAlignment w:val="auto"/>
        <w:outlineLvl w:val="9"/>
        <w:rPr>
          <w:rFonts w:hint="eastAsia" w:ascii="Microsoft YaHei" w:hAnsi="Microsoft YaHei" w:eastAsia="Microsoft YaHei" w:cs="Microsoft YaHei"/>
          <w:b w:val="0"/>
          <w:i w:val="0"/>
          <w:caps w:val="0"/>
          <w:color w:val="333333"/>
          <w:spacing w:val="0"/>
          <w:kern w:val="0"/>
          <w:sz w:val="35"/>
          <w:szCs w:val="35"/>
          <w:u w:val="none"/>
          <w:lang w:val="en-US" w:eastAsia="zh-Hans" w:bidi="ar"/>
        </w:rPr>
      </w:pPr>
      <w:r>
        <w:rPr>
          <w:rFonts w:hint="eastAsia" w:ascii="Microsoft YaHei" w:hAnsi="Microsoft YaHei" w:eastAsia="Microsoft YaHei" w:cs="Microsoft YaHei"/>
          <w:b w:val="0"/>
          <w:i w:val="0"/>
          <w:caps w:val="0"/>
          <w:color w:val="333333"/>
          <w:spacing w:val="0"/>
          <w:kern w:val="0"/>
          <w:sz w:val="35"/>
          <w:szCs w:val="35"/>
          <w:u w:val="none"/>
          <w:lang w:val="en-US" w:eastAsia="zh-Hans" w:bidi="ar"/>
        </w:rPr>
        <w:t>四</w:t>
      </w:r>
      <w:r>
        <w:rPr>
          <w:rFonts w:hint="default" w:ascii="Microsoft YaHei" w:hAnsi="Microsoft YaHei" w:eastAsia="Microsoft YaHei" w:cs="Microsoft YaHei"/>
          <w:b w:val="0"/>
          <w:i w:val="0"/>
          <w:caps w:val="0"/>
          <w:color w:val="333333"/>
          <w:spacing w:val="0"/>
          <w:kern w:val="0"/>
          <w:sz w:val="35"/>
          <w:szCs w:val="35"/>
          <w:u w:val="none"/>
          <w:lang w:eastAsia="zh-Hans" w:bidi="ar"/>
        </w:rPr>
        <w:t>、</w:t>
      </w:r>
      <w:r>
        <w:rPr>
          <w:rFonts w:hint="eastAsia" w:ascii="Microsoft YaHei" w:hAnsi="Microsoft YaHei" w:eastAsia="Microsoft YaHei" w:cs="Microsoft YaHei"/>
          <w:b w:val="0"/>
          <w:i w:val="0"/>
          <w:caps w:val="0"/>
          <w:color w:val="333333"/>
          <w:spacing w:val="0"/>
          <w:kern w:val="0"/>
          <w:sz w:val="35"/>
          <w:szCs w:val="35"/>
          <w:u w:val="none"/>
          <w:lang w:val="en-US" w:eastAsia="zh-Hans" w:bidi="ar"/>
        </w:rPr>
        <w:t>涉及范围</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hint="default" w:ascii="仿宋" w:hAnsi="仿宋" w:eastAsia="仿宋" w:cs="仿宋"/>
          <w:b w:val="0"/>
          <w:i w:val="0"/>
          <w:caps w:val="0"/>
          <w:color w:val="333333"/>
          <w:spacing w:val="0"/>
          <w:kern w:val="0"/>
          <w:sz w:val="32"/>
          <w:szCs w:val="32"/>
          <w:u w:val="none"/>
          <w:lang w:eastAsia="zh-Hans" w:bidi="ar"/>
        </w:rPr>
      </w:pPr>
      <w:r>
        <w:rPr>
          <w:rFonts w:hint="default" w:ascii="仿宋" w:hAnsi="仿宋" w:eastAsia="仿宋" w:cs="仿宋"/>
          <w:b w:val="0"/>
          <w:i w:val="0"/>
          <w:caps w:val="0"/>
          <w:color w:val="333333"/>
          <w:spacing w:val="0"/>
          <w:kern w:val="0"/>
          <w:sz w:val="32"/>
          <w:szCs w:val="32"/>
          <w:u w:val="none"/>
          <w:lang w:eastAsia="zh-Hans" w:bidi="ar"/>
        </w:rPr>
        <w:t>（</w:t>
      </w:r>
      <w:r>
        <w:rPr>
          <w:rFonts w:hint="eastAsia" w:ascii="仿宋" w:hAnsi="仿宋" w:eastAsia="仿宋" w:cs="仿宋"/>
          <w:b w:val="0"/>
          <w:i w:val="0"/>
          <w:caps w:val="0"/>
          <w:color w:val="333333"/>
          <w:spacing w:val="0"/>
          <w:kern w:val="0"/>
          <w:sz w:val="32"/>
          <w:szCs w:val="32"/>
          <w:u w:val="none"/>
          <w:lang w:val="en-US" w:eastAsia="zh-Hans" w:bidi="ar"/>
        </w:rPr>
        <w:t>一</w:t>
      </w:r>
      <w:r>
        <w:rPr>
          <w:rFonts w:hint="default" w:ascii="仿宋" w:hAnsi="仿宋" w:eastAsia="仿宋" w:cs="仿宋"/>
          <w:b w:val="0"/>
          <w:i w:val="0"/>
          <w:caps w:val="0"/>
          <w:color w:val="333333"/>
          <w:spacing w:val="0"/>
          <w:kern w:val="0"/>
          <w:sz w:val="32"/>
          <w:szCs w:val="32"/>
          <w:u w:val="none"/>
          <w:lang w:eastAsia="zh-Hans" w:bidi="ar"/>
        </w:rPr>
        <w:t>）</w:t>
      </w:r>
      <w:r>
        <w:rPr>
          <w:rFonts w:hint="eastAsia" w:ascii="仿宋" w:hAnsi="仿宋" w:eastAsia="仿宋" w:cs="仿宋"/>
          <w:b w:val="0"/>
          <w:i w:val="0"/>
          <w:caps w:val="0"/>
          <w:color w:val="333333"/>
          <w:spacing w:val="0"/>
          <w:kern w:val="0"/>
          <w:sz w:val="32"/>
          <w:szCs w:val="32"/>
          <w:u w:val="none"/>
          <w:lang w:val="en-US" w:eastAsia="zh-Hans" w:bidi="ar"/>
        </w:rPr>
        <w:t>该通知所涉及的金融机构</w:t>
      </w:r>
      <w:r>
        <w:rPr>
          <w:rFonts w:hint="default" w:ascii="仿宋" w:hAnsi="仿宋" w:eastAsia="仿宋" w:cs="仿宋"/>
          <w:b w:val="0"/>
          <w:i w:val="0"/>
          <w:caps w:val="0"/>
          <w:color w:val="333333"/>
          <w:spacing w:val="0"/>
          <w:kern w:val="0"/>
          <w:sz w:val="32"/>
          <w:szCs w:val="32"/>
          <w:u w:val="none"/>
          <w:lang w:eastAsia="zh-Hans" w:bidi="ar"/>
        </w:rPr>
        <w:t>、</w:t>
      </w:r>
      <w:r>
        <w:rPr>
          <w:rFonts w:hint="eastAsia" w:ascii="仿宋" w:hAnsi="仿宋" w:eastAsia="仿宋" w:cs="仿宋"/>
          <w:b w:val="0"/>
          <w:i w:val="0"/>
          <w:caps w:val="0"/>
          <w:color w:val="333333"/>
          <w:spacing w:val="0"/>
          <w:kern w:val="0"/>
          <w:sz w:val="32"/>
          <w:szCs w:val="32"/>
          <w:u w:val="none"/>
          <w:lang w:val="en-US" w:eastAsia="zh-Hans" w:bidi="ar"/>
        </w:rPr>
        <w:t>通信运营商网点是</w:t>
      </w:r>
      <w:r>
        <w:rPr>
          <w:rFonts w:hint="default" w:ascii="仿宋" w:hAnsi="仿宋" w:eastAsia="仿宋" w:cs="仿宋"/>
          <w:b w:val="0"/>
          <w:i w:val="0"/>
          <w:caps w:val="0"/>
          <w:color w:val="333333"/>
          <w:spacing w:val="0"/>
          <w:kern w:val="0"/>
          <w:sz w:val="32"/>
          <w:szCs w:val="32"/>
          <w:u w:val="none"/>
          <w:lang w:eastAsia="zh-Hans" w:bidi="ar"/>
        </w:rPr>
        <w:t>：</w:t>
      </w:r>
      <w:r>
        <w:rPr>
          <w:rFonts w:hint="eastAsia" w:ascii="仿宋" w:hAnsi="仿宋" w:eastAsia="仿宋" w:cs="仿宋"/>
          <w:b w:val="0"/>
          <w:i w:val="0"/>
          <w:caps w:val="0"/>
          <w:color w:val="333333"/>
          <w:spacing w:val="0"/>
          <w:kern w:val="0"/>
          <w:sz w:val="32"/>
          <w:szCs w:val="32"/>
          <w:u w:val="none"/>
          <w:lang w:val="en-US" w:eastAsia="zh-Hans" w:bidi="ar"/>
        </w:rPr>
        <w:t>我市开展金融</w:t>
      </w:r>
      <w:r>
        <w:rPr>
          <w:rFonts w:hint="default" w:ascii="仿宋" w:hAnsi="仿宋" w:eastAsia="仿宋" w:cs="仿宋"/>
          <w:b w:val="0"/>
          <w:i w:val="0"/>
          <w:caps w:val="0"/>
          <w:color w:val="333333"/>
          <w:spacing w:val="0"/>
          <w:kern w:val="0"/>
          <w:sz w:val="32"/>
          <w:szCs w:val="32"/>
          <w:u w:val="none"/>
          <w:lang w:eastAsia="zh-Hans" w:bidi="ar"/>
        </w:rPr>
        <w:t>、</w:t>
      </w:r>
      <w:r>
        <w:rPr>
          <w:rFonts w:hint="eastAsia" w:ascii="仿宋" w:hAnsi="仿宋" w:eastAsia="仿宋" w:cs="仿宋"/>
          <w:b w:val="0"/>
          <w:i w:val="0"/>
          <w:caps w:val="0"/>
          <w:color w:val="333333"/>
          <w:spacing w:val="0"/>
          <w:kern w:val="0"/>
          <w:sz w:val="32"/>
          <w:szCs w:val="32"/>
          <w:u w:val="none"/>
          <w:lang w:val="en-US" w:eastAsia="zh-Hans" w:bidi="ar"/>
        </w:rPr>
        <w:t>通信服务的机构及其营业网点</w:t>
      </w:r>
      <w:r>
        <w:rPr>
          <w:rFonts w:hint="default" w:ascii="仿宋" w:hAnsi="仿宋" w:eastAsia="仿宋" w:cs="仿宋"/>
          <w:b w:val="0"/>
          <w:i w:val="0"/>
          <w:caps w:val="0"/>
          <w:color w:val="333333"/>
          <w:spacing w:val="0"/>
          <w:kern w:val="0"/>
          <w:sz w:val="32"/>
          <w:szCs w:val="32"/>
          <w:u w:val="none"/>
          <w:lang w:eastAsia="zh-Hans" w:bidi="ar"/>
        </w:rPr>
        <w:t>。</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hint="default" w:ascii="仿宋" w:hAnsi="仿宋" w:eastAsia="仿宋" w:cs="仿宋"/>
          <w:b w:val="0"/>
          <w:i w:val="0"/>
          <w:caps w:val="0"/>
          <w:color w:val="333333"/>
          <w:spacing w:val="0"/>
          <w:kern w:val="0"/>
          <w:sz w:val="32"/>
          <w:szCs w:val="32"/>
          <w:u w:val="none"/>
          <w:lang w:val="en-US" w:eastAsia="zh-CN" w:bidi="ar"/>
        </w:rPr>
      </w:pPr>
      <w:r>
        <w:rPr>
          <w:rFonts w:hint="default" w:ascii="仿宋" w:hAnsi="仿宋" w:eastAsia="仿宋" w:cs="仿宋"/>
          <w:b w:val="0"/>
          <w:i w:val="0"/>
          <w:caps w:val="0"/>
          <w:color w:val="333333"/>
          <w:spacing w:val="0"/>
          <w:kern w:val="0"/>
          <w:sz w:val="32"/>
          <w:szCs w:val="32"/>
          <w:u w:val="none"/>
          <w:lang w:eastAsia="zh-CN" w:bidi="ar"/>
        </w:rPr>
        <w:t>（</w:t>
      </w:r>
      <w:r>
        <w:rPr>
          <w:rFonts w:hint="eastAsia" w:ascii="仿宋" w:hAnsi="仿宋" w:eastAsia="仿宋" w:cs="仿宋"/>
          <w:b w:val="0"/>
          <w:i w:val="0"/>
          <w:caps w:val="0"/>
          <w:color w:val="333333"/>
          <w:spacing w:val="0"/>
          <w:kern w:val="0"/>
          <w:sz w:val="32"/>
          <w:szCs w:val="32"/>
          <w:u w:val="none"/>
          <w:lang w:val="en-US" w:eastAsia="zh-Hans" w:bidi="ar"/>
        </w:rPr>
        <w:t>二</w:t>
      </w:r>
      <w:r>
        <w:rPr>
          <w:rFonts w:hint="default" w:ascii="仿宋" w:hAnsi="仿宋" w:eastAsia="仿宋" w:cs="仿宋"/>
          <w:b w:val="0"/>
          <w:i w:val="0"/>
          <w:caps w:val="0"/>
          <w:color w:val="333333"/>
          <w:spacing w:val="0"/>
          <w:kern w:val="0"/>
          <w:sz w:val="32"/>
          <w:szCs w:val="32"/>
          <w:u w:val="none"/>
          <w:lang w:eastAsia="zh-CN" w:bidi="ar"/>
        </w:rPr>
        <w:t>）</w:t>
      </w:r>
      <w:r>
        <w:rPr>
          <w:rFonts w:hint="eastAsia" w:ascii="仿宋" w:hAnsi="仿宋" w:eastAsia="仿宋" w:cs="仿宋"/>
          <w:b w:val="0"/>
          <w:i w:val="0"/>
          <w:caps w:val="0"/>
          <w:color w:val="333333"/>
          <w:spacing w:val="0"/>
          <w:kern w:val="0"/>
          <w:sz w:val="32"/>
          <w:szCs w:val="32"/>
          <w:u w:val="none"/>
          <w:lang w:val="en-US" w:eastAsia="zh-Hans" w:bidi="ar"/>
        </w:rPr>
        <w:t>该通知所涉及的新开立卡主体是</w:t>
      </w:r>
      <w:r>
        <w:rPr>
          <w:rFonts w:hint="default" w:ascii="仿宋" w:hAnsi="仿宋" w:eastAsia="仿宋" w:cs="仿宋"/>
          <w:b w:val="0"/>
          <w:i w:val="0"/>
          <w:caps w:val="0"/>
          <w:color w:val="333333"/>
          <w:spacing w:val="0"/>
          <w:kern w:val="0"/>
          <w:sz w:val="32"/>
          <w:szCs w:val="32"/>
          <w:u w:val="none"/>
          <w:lang w:eastAsia="zh-Hans" w:bidi="ar"/>
        </w:rPr>
        <w:t>：</w:t>
      </w:r>
      <w:r>
        <w:rPr>
          <w:rFonts w:hint="eastAsia" w:ascii="仿宋" w:hAnsi="仿宋" w:eastAsia="仿宋" w:cs="仿宋"/>
          <w:b w:val="0"/>
          <w:i w:val="0"/>
          <w:caps w:val="0"/>
          <w:color w:val="333333"/>
          <w:spacing w:val="0"/>
          <w:kern w:val="0"/>
          <w:sz w:val="32"/>
          <w:szCs w:val="32"/>
          <w:u w:val="none"/>
          <w:lang w:val="en-US" w:eastAsia="zh-Hans" w:bidi="ar"/>
        </w:rPr>
        <w:t>需要在本市金融</w:t>
      </w:r>
      <w:r>
        <w:rPr>
          <w:rFonts w:hint="default" w:ascii="仿宋" w:hAnsi="仿宋" w:eastAsia="仿宋" w:cs="仿宋"/>
          <w:b w:val="0"/>
          <w:i w:val="0"/>
          <w:caps w:val="0"/>
          <w:color w:val="333333"/>
          <w:spacing w:val="0"/>
          <w:kern w:val="0"/>
          <w:sz w:val="32"/>
          <w:szCs w:val="32"/>
          <w:u w:val="none"/>
          <w:lang w:eastAsia="zh-Hans" w:bidi="ar"/>
        </w:rPr>
        <w:t>、</w:t>
      </w:r>
      <w:r>
        <w:rPr>
          <w:rFonts w:hint="eastAsia" w:ascii="仿宋" w:hAnsi="仿宋" w:eastAsia="仿宋" w:cs="仿宋"/>
          <w:b w:val="0"/>
          <w:i w:val="0"/>
          <w:caps w:val="0"/>
          <w:color w:val="333333"/>
          <w:spacing w:val="0"/>
          <w:kern w:val="0"/>
          <w:sz w:val="32"/>
          <w:szCs w:val="32"/>
          <w:u w:val="none"/>
          <w:lang w:val="en-US" w:eastAsia="zh-Hans" w:bidi="ar"/>
        </w:rPr>
        <w:t>通信营业网点开立新卡群众</w:t>
      </w:r>
      <w:r>
        <w:rPr>
          <w:rFonts w:hint="default" w:ascii="仿宋" w:hAnsi="仿宋" w:eastAsia="仿宋" w:cs="仿宋"/>
          <w:b w:val="0"/>
          <w:i w:val="0"/>
          <w:caps w:val="0"/>
          <w:color w:val="333333"/>
          <w:spacing w:val="0"/>
          <w:kern w:val="0"/>
          <w:sz w:val="32"/>
          <w:szCs w:val="32"/>
          <w:u w:val="none"/>
          <w:lang w:val="en-US" w:eastAsia="zh-CN" w:bidi="ar"/>
        </w:rPr>
        <w:t>。</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hint="default" w:ascii="黑体" w:hAnsi="宋体" w:eastAsia="黑体" w:cs="黑体"/>
          <w:b w:val="0"/>
          <w:i w:val="0"/>
          <w:caps w:val="0"/>
          <w:color w:val="333333"/>
          <w:spacing w:val="0"/>
          <w:kern w:val="0"/>
          <w:sz w:val="32"/>
          <w:szCs w:val="32"/>
          <w:u w:val="none"/>
          <w:lang w:val="en-US" w:eastAsia="zh-CN" w:bidi="ar"/>
        </w:rPr>
      </w:pPr>
      <w:r>
        <w:rPr>
          <w:rFonts w:hint="eastAsia" w:ascii="黑体" w:hAnsi="宋体" w:eastAsia="黑体" w:cs="黑体"/>
          <w:b w:val="0"/>
          <w:i w:val="0"/>
          <w:caps w:val="0"/>
          <w:color w:val="333333"/>
          <w:spacing w:val="0"/>
          <w:kern w:val="0"/>
          <w:sz w:val="32"/>
          <w:szCs w:val="32"/>
          <w:u w:val="none"/>
          <w:lang w:val="en-US" w:eastAsia="zh-Hans" w:bidi="ar"/>
        </w:rPr>
        <w:t>五</w:t>
      </w:r>
      <w:r>
        <w:rPr>
          <w:rFonts w:hint="default" w:ascii="黑体" w:hAnsi="宋体" w:eastAsia="黑体" w:cs="黑体"/>
          <w:b w:val="0"/>
          <w:i w:val="0"/>
          <w:caps w:val="0"/>
          <w:color w:val="333333"/>
          <w:spacing w:val="0"/>
          <w:kern w:val="0"/>
          <w:sz w:val="32"/>
          <w:szCs w:val="32"/>
          <w:u w:val="none"/>
          <w:lang w:val="en-US" w:eastAsia="zh-CN" w:bidi="ar"/>
        </w:rPr>
        <w:t>、其他需要说明的事项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hint="default" w:ascii="仿宋" w:hAnsi="仿宋" w:eastAsia="仿宋" w:cs="仿宋"/>
          <w:b w:val="0"/>
          <w:i w:val="0"/>
          <w:caps w:val="0"/>
          <w:color w:val="333333"/>
          <w:spacing w:val="0"/>
          <w:kern w:val="0"/>
          <w:sz w:val="32"/>
          <w:szCs w:val="32"/>
          <w:u w:val="none"/>
          <w:lang w:val="en-US" w:eastAsia="zh-CN" w:bidi="ar"/>
        </w:rPr>
      </w:pPr>
      <w:r>
        <w:rPr>
          <w:rFonts w:hint="default" w:ascii="仿宋" w:hAnsi="仿宋" w:eastAsia="仿宋" w:cs="仿宋"/>
          <w:b w:val="0"/>
          <w:i w:val="0"/>
          <w:caps w:val="0"/>
          <w:color w:val="333333"/>
          <w:spacing w:val="0"/>
          <w:kern w:val="0"/>
          <w:sz w:val="32"/>
          <w:szCs w:val="32"/>
          <w:u w:val="none"/>
          <w:lang w:val="en-US" w:eastAsia="zh-CN" w:bidi="ar"/>
        </w:rPr>
        <w:t>（一）开户审查更加严格。在银行、运营商营业网点开办银行卡、电话卡相关开户资料的审核将更加严格，特别是针对外地户籍人员将重点审核其开户目的及提供的相关资料真实性，以此震慑开办两卡用于违法犯罪用途的人员，从源头上切断电信网络诈骗犯罪的供应链。</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hint="default" w:ascii="仿宋" w:hAnsi="仿宋" w:eastAsia="仿宋" w:cs="仿宋"/>
          <w:b w:val="0"/>
          <w:i w:val="0"/>
          <w:caps w:val="0"/>
          <w:color w:val="333333"/>
          <w:spacing w:val="0"/>
          <w:kern w:val="0"/>
          <w:sz w:val="32"/>
          <w:szCs w:val="32"/>
          <w:u w:val="none"/>
          <w:lang w:val="en-US" w:eastAsia="zh-CN" w:bidi="ar"/>
        </w:rPr>
      </w:pPr>
      <w:r>
        <w:rPr>
          <w:rFonts w:hint="default" w:ascii="仿宋" w:hAnsi="仿宋" w:eastAsia="仿宋" w:cs="仿宋"/>
          <w:b w:val="0"/>
          <w:i w:val="0"/>
          <w:caps w:val="0"/>
          <w:color w:val="333333"/>
          <w:spacing w:val="0"/>
          <w:kern w:val="0"/>
          <w:sz w:val="32"/>
          <w:szCs w:val="32"/>
          <w:u w:val="none"/>
          <w:lang w:val="en-US" w:eastAsia="zh-CN" w:bidi="ar"/>
        </w:rPr>
        <w:t>（二）账户管控更加有力。银行、运营商将对存量银行账户及电话卡使用情况提升管控力度，对有明显异常交易或通话的“两卡”及时按照风控模型予以临时管控，并联合公安部门对开户人进行审查。</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pPr>
      <w:r>
        <w:rPr>
          <w:rFonts w:hint="default" w:ascii="仿宋" w:hAnsi="仿宋" w:eastAsia="仿宋" w:cs="仿宋"/>
          <w:b w:val="0"/>
          <w:i w:val="0"/>
          <w:caps w:val="0"/>
          <w:color w:val="333333"/>
          <w:spacing w:val="0"/>
          <w:kern w:val="0"/>
          <w:sz w:val="32"/>
          <w:szCs w:val="32"/>
          <w:u w:val="none"/>
          <w:lang w:val="en-US" w:eastAsia="zh-CN" w:bidi="ar"/>
        </w:rPr>
        <w:t>（三）内部管理更加规范。银行、运营商将对内部人员进行全方位反诈宣传及普法教育，同时制定相应的奖惩措施，本着“谁开卡谁负责”的原则，对开办的账户发生涉诈情况的，将溯源追究经办人员相应的责任，对涉嫌违法犯罪的移送公安部门处理。 </w:t>
      </w:r>
      <w:r>
        <w:rPr>
          <w:rFonts w:hint="default" w:ascii="Microsoft YaHei" w:hAnsi="Microsoft YaHei" w:eastAsia="Microsoft YaHei" w:cs="Microsoft YaHei"/>
          <w:b w:val="0"/>
          <w:i w:val="0"/>
          <w:caps w:val="0"/>
          <w:color w:val="333333"/>
          <w:spacing w:val="0"/>
          <w:kern w:val="0"/>
          <w:sz w:val="35"/>
          <w:szCs w:val="35"/>
          <w:u w:val="none"/>
          <w:lang w:val="en-US" w:eastAsia="zh-CN" w:bidi="ar"/>
        </w:rPr>
        <w:br w:type="textWrapping"/>
      </w:r>
      <w:r>
        <w:rPr>
          <w:rFonts w:hint="default" w:ascii="Microsoft YaHei" w:hAnsi="Microsoft YaHei" w:eastAsia="Microsoft YaHei" w:cs="Microsoft YaHei"/>
          <w:b w:val="0"/>
          <w:i w:val="0"/>
          <w:caps w:val="0"/>
          <w:color w:val="333333"/>
          <w:spacing w:val="0"/>
          <w:kern w:val="0"/>
          <w:sz w:val="35"/>
          <w:szCs w:val="35"/>
          <w:u w:val="none"/>
          <w:lang w:val="en-US" w:eastAsia="zh-CN" w:bidi="ar"/>
        </w:rPr>
        <w:br w:type="textWrapping"/>
      </w:r>
      <w:r>
        <w:rPr>
          <w:rFonts w:hint="default" w:ascii="仿宋" w:hAnsi="仿宋" w:eastAsia="仿宋" w:cs="仿宋"/>
          <w:b w:val="0"/>
          <w:i w:val="0"/>
          <w:caps w:val="0"/>
          <w:color w:val="333333"/>
          <w:spacing w:val="0"/>
          <w:kern w:val="0"/>
          <w:sz w:val="32"/>
          <w:szCs w:val="32"/>
          <w:u w:val="none"/>
          <w:lang w:val="en-US" w:eastAsia="zh-CN" w:bidi="ar"/>
        </w:rPr>
        <w:t>    政策解读渠道：赣州市公安局反诈中心  0797-8685808 </w:t>
      </w:r>
      <w:r>
        <w:rPr>
          <w:rFonts w:hint="default" w:ascii="Microsoft YaHei" w:hAnsi="Microsoft YaHei" w:eastAsia="Microsoft YaHei" w:cs="Microsoft YaHei"/>
          <w:b w:val="0"/>
          <w:i w:val="0"/>
          <w:caps w:val="0"/>
          <w:color w:val="333333"/>
          <w:spacing w:val="0"/>
          <w:kern w:val="0"/>
          <w:sz w:val="35"/>
          <w:szCs w:val="35"/>
          <w:u w:val="none"/>
          <w:lang w:val="en-US" w:eastAsia="zh-CN" w:bidi="ar"/>
        </w:rPr>
        <w:br w:type="textWrapping"/>
      </w:r>
      <w:r>
        <w:rPr>
          <w:rFonts w:hint="default" w:ascii="仿宋" w:hAnsi="仿宋" w:eastAsia="仿宋" w:cs="仿宋"/>
          <w:b w:val="0"/>
          <w:i w:val="0"/>
          <w:caps w:val="0"/>
          <w:color w:val="333333"/>
          <w:spacing w:val="0"/>
          <w:kern w:val="0"/>
          <w:sz w:val="32"/>
          <w:szCs w:val="32"/>
          <w:u w:val="none"/>
          <w:lang w:val="en-US" w:eastAsia="zh-CN" w:bidi="ar"/>
        </w:rPr>
        <w:t>                  江西省赣州市章贡区长征大道29号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黑体">
    <w:altName w:val="汉仪中黑KW"/>
    <w:panose1 w:val="00000000000000000000"/>
    <w:charset w:val="00"/>
    <w:family w:val="auto"/>
    <w:pitch w:val="default"/>
    <w:sig w:usb0="00000000" w:usb1="00000000" w:usb2="00000000" w:usb3="00000000" w:csb0="00000000" w:csb1="00000000"/>
  </w:font>
  <w:font w:name="汉仪中黑KW">
    <w:panose1 w:val="00020600040101010101"/>
    <w:charset w:val="86"/>
    <w:family w:val="auto"/>
    <w:pitch w:val="default"/>
    <w:sig w:usb0="A00002BF" w:usb1="18EF7CFA" w:usb2="00000016" w:usb3="00000000" w:csb0="00040000" w:csb1="00000000"/>
  </w:font>
  <w:font w:name="Microsoft YaHei">
    <w:altName w:val="汉仪旗黑"/>
    <w:panose1 w:val="00000000000000000000"/>
    <w:charset w:val="00"/>
    <w:family w:val="auto"/>
    <w:pitch w:val="default"/>
    <w:sig w:usb0="00000000" w:usb1="00000000" w:usb2="00000000" w:usb3="00000000" w:csb0="00000000" w:csb1="00000000"/>
  </w:font>
  <w:font w:name="仿宋">
    <w:altName w:val="方正仿宋_GBK"/>
    <w:panose1 w:val="00000000000000000000"/>
    <w:charset w:val="00"/>
    <w:family w:val="auto"/>
    <w:pitch w:val="default"/>
    <w:sig w:usb0="00000000" w:usb1="00000000" w:usb2="00000000" w:usb3="00000000" w:csb0="00000000" w:csb1="00000000"/>
  </w:font>
  <w:font w:name="方正仿宋_GBK">
    <w:panose1 w:val="02000000000000000000"/>
    <w:charset w:val="86"/>
    <w:family w:val="auto"/>
    <w:pitch w:val="default"/>
    <w:sig w:usb0="A00002BF" w:usb1="38CF7CFA" w:usb2="00082016" w:usb3="00000000" w:csb0="00040001" w:csb1="00000000"/>
  </w:font>
  <w:font w:name="汉仪旗黑">
    <w:panose1 w:val="00020600040101010101"/>
    <w:charset w:val="86"/>
    <w:family w:val="auto"/>
    <w:pitch w:val="default"/>
    <w:sig w:usb0="A00002BF" w:usb1="1ACF7CFA" w:usb2="00000016" w:usb3="00000000" w:csb0="0004009F" w:csb1="DFD70000"/>
  </w:font>
  <w:font w:name="儷宋 Pro">
    <w:panose1 w:val="02020300000000000000"/>
    <w:charset w:val="88"/>
    <w:family w:val="auto"/>
    <w:pitch w:val="default"/>
    <w:sig w:usb0="80000001" w:usb1="28091800" w:usb2="00000016" w:usb3="00000000" w:csb0="001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1F26EE2"/>
    <w:multiLevelType w:val="singleLevel"/>
    <w:tmpl w:val="61F26EE2"/>
    <w:lvl w:ilvl="0" w:tentative="0">
      <w:start w:val="3"/>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7E4D740"/>
    <w:rsid w:val="AD797B5F"/>
    <w:rsid w:val="F7E4D7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Office_3.5.1.5630_F1E327BC-269C-435d-A152-05C5408002CA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2022-01-27T23:51:00Z</dcterms:created>
  <dc:creator>liyi</dc:creator>
  <cp:lastModifiedBy>liyi</cp:lastModifiedBy>
  <dcterms:modified xsi:type="dcterms:W3CDTF">2022-01-27T17:16:25Z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2052-3.5.1.5630</vt:lpwstr>
  </property>
</Properties>
</file>