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0"/>
        <w:jc w:val="center"/>
        <w:rPr>
          <w:rFonts w:ascii="Microsoft Yahei" w:hAnsi="Microsoft Yahei" w:eastAsia="Microsoft Yahei" w:cs="Microsoft Yahei"/>
          <w:b w:val="0"/>
          <w:i w:val="0"/>
          <w:caps w:val="0"/>
          <w:color w:val="333333"/>
          <w:spacing w:val="0"/>
          <w:sz w:val="45"/>
          <w:szCs w:val="45"/>
        </w:rPr>
      </w:pPr>
      <w:r>
        <w:rPr>
          <w:rFonts w:hint="eastAsia" w:ascii="方正小标宋_GBK" w:hAnsi="方正小标宋_GBK" w:eastAsia="方正小标宋_GBK" w:cs="方正小标宋_GBK"/>
          <w:b w:val="0"/>
          <w:i w:val="0"/>
          <w:caps w:val="0"/>
          <w:color w:val="auto"/>
          <w:spacing w:val="0"/>
          <w:kern w:val="0"/>
          <w:sz w:val="44"/>
          <w:szCs w:val="44"/>
          <w:lang w:val="en-US" w:eastAsia="zh-CN" w:bidi="ar"/>
        </w:rPr>
        <w:t>中华人民共和国专利法实施细则</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ascii="宋体" w:hAnsi="宋体" w:eastAsia="宋体" w:cs="宋体"/>
          <w:b w:val="0"/>
          <w:i w:val="0"/>
          <w:caps w:val="0"/>
          <w:color w:val="000000"/>
          <w:spacing w:val="0"/>
          <w:sz w:val="18"/>
          <w:szCs w:val="18"/>
        </w:rPr>
      </w:pPr>
    </w:p>
    <w:tbl>
      <w:tblPr>
        <w:tblStyle w:val="4"/>
        <w:tblW w:w="8306" w:type="dxa"/>
        <w:tblCellSpacing w:w="0" w:type="dxa"/>
        <w:tblInd w:w="0" w:type="dxa"/>
        <w:shd w:val="clear" w:color="auto" w:fill="auto"/>
        <w:tblLayout w:type="fixed"/>
        <w:tblCellMar>
          <w:top w:w="0" w:type="dxa"/>
          <w:left w:w="0" w:type="dxa"/>
          <w:bottom w:w="0" w:type="dxa"/>
          <w:right w:w="0" w:type="dxa"/>
        </w:tblCellMar>
      </w:tblPr>
      <w:tblGrid>
        <w:gridCol w:w="8306"/>
      </w:tblGrid>
      <w:tr>
        <w:tblPrEx>
          <w:shd w:val="clear" w:color="auto" w:fill="auto"/>
          <w:tblCellMar>
            <w:top w:w="0" w:type="dxa"/>
            <w:left w:w="0" w:type="dxa"/>
            <w:bottom w:w="0" w:type="dxa"/>
            <w:right w:w="0" w:type="dxa"/>
          </w:tblCellMar>
        </w:tblPrEx>
        <w:trPr>
          <w:tblCellSpacing w:w="0" w:type="dxa"/>
        </w:trPr>
        <w:tc>
          <w:tcPr>
            <w:tcW w:w="8306" w:type="dxa"/>
            <w:shd w:val="clear" w:color="auto" w:fill="auto"/>
            <w:vAlign w:val="center"/>
          </w:tcPr>
          <w:p>
            <w:pPr>
              <w:pStyle w:val="2"/>
              <w:keepNext w:val="0"/>
              <w:keepLines w:val="0"/>
              <w:pageBreakBefore w:val="0"/>
              <w:widowControl/>
              <w:suppressLineNumbers w:val="0"/>
              <w:kinsoku/>
              <w:wordWrap/>
              <w:overflowPunct/>
              <w:topLinePunct w:val="0"/>
              <w:autoSpaceDE/>
              <w:autoSpaceDN/>
              <w:bidi w:val="0"/>
              <w:adjustRightInd/>
              <w:snapToGrid/>
              <w:spacing w:line="560" w:lineRule="exact"/>
              <w:ind w:firstLine="964"/>
              <w:jc w:val="both"/>
              <w:textAlignment w:val="auto"/>
              <w:rPr>
                <w:rFonts w:hint="eastAsia" w:ascii="方正楷体_GBK" w:hAnsi="方正楷体_GBK" w:eastAsia="方正楷体_GBK" w:cs="方正楷体_GBK"/>
                <w:b w:val="0"/>
                <w:bCs/>
                <w:sz w:val="28"/>
                <w:szCs w:val="28"/>
              </w:rPr>
            </w:pPr>
            <w:r>
              <w:rPr>
                <w:rFonts w:hint="eastAsia" w:ascii="方正楷体_GBK" w:hAnsi="方正楷体_GBK" w:eastAsia="方正楷体_GBK" w:cs="方正楷体_GBK"/>
                <w:b w:val="0"/>
                <w:bCs/>
                <w:sz w:val="28"/>
                <w:szCs w:val="28"/>
              </w:rPr>
              <w:t>(2001年6月15日中华人民共和国国务院令第306号公布根据2002年12月28日《国务院关于修改〈中华人民共和国专利法实施细则〉的决定》第一次修订根据2010年1月9日《国务院关于修改〈中华人民共和国专利法实施细则〉的决定》第二次修订)</w:t>
            </w:r>
          </w:p>
          <w:p>
            <w:pPr>
              <w:pStyle w:val="3"/>
              <w:keepNext w:val="0"/>
              <w:keepLines w:val="0"/>
              <w:widowControl/>
              <w:suppressLineNumbers w:val="0"/>
              <w:jc w:val="center"/>
              <w:rPr>
                <w:rFonts w:hint="eastAsia" w:ascii="宋体" w:hAnsi="宋体" w:eastAsia="宋体" w:cs="宋体"/>
                <w:sz w:val="24"/>
                <w:szCs w:val="24"/>
              </w:rPr>
            </w:pPr>
            <w:bookmarkStart w:id="0" w:name="_GoBack"/>
            <w:bookmarkEnd w:id="0"/>
            <w:r>
              <w:rPr>
                <w:rFonts w:hint="eastAsia" w:ascii="宋体" w:hAnsi="宋体" w:eastAsia="宋体" w:cs="宋体"/>
                <w:sz w:val="24"/>
                <w:szCs w:val="24"/>
              </w:rPr>
              <w:t>第一章　总则</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b/>
                <w:sz w:val="24"/>
                <w:szCs w:val="24"/>
              </w:rPr>
              <w:t>第一条</w:t>
            </w:r>
            <w:r>
              <w:rPr>
                <w:rFonts w:hint="eastAsia" w:ascii="宋体" w:hAnsi="宋体" w:eastAsia="宋体" w:cs="宋体"/>
                <w:sz w:val="24"/>
                <w:szCs w:val="24"/>
              </w:rPr>
              <w:t>　根据《中华人民共和国专利法》(以下简称专利法)，制定本细则。</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b/>
                <w:sz w:val="24"/>
                <w:szCs w:val="24"/>
              </w:rPr>
              <w:t>第二条</w:t>
            </w:r>
            <w:r>
              <w:rPr>
                <w:rFonts w:hint="eastAsia" w:ascii="宋体" w:hAnsi="宋体" w:eastAsia="宋体" w:cs="宋体"/>
                <w:sz w:val="24"/>
                <w:szCs w:val="24"/>
              </w:rPr>
              <w:t>　专利法和本细则规定的各种手续，应当以书面形式或者国务院专利行政部门规定的其他形式办理。</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b/>
                <w:sz w:val="24"/>
                <w:szCs w:val="24"/>
              </w:rPr>
              <w:t>第三条</w:t>
            </w:r>
            <w:r>
              <w:rPr>
                <w:rFonts w:hint="eastAsia" w:ascii="宋体" w:hAnsi="宋体" w:eastAsia="宋体" w:cs="宋体"/>
                <w:sz w:val="24"/>
                <w:szCs w:val="24"/>
              </w:rPr>
              <w:t>　依照专利法和本细则规定提交的各种文件应当使用中文；国家有统一规定的科技术语的，应当采用规范词；外国人名、地名和科技术语没有统一中文译文的，应当注明原文。</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依照专利法和本细则规定提交的各种证件和证明文件是外文的，国务院专利行政部门认为必要时，可以要求当事人在指定期限内附送中文译文；期满未附送的，视为未提交该证件和证明文件。</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b/>
                <w:sz w:val="24"/>
                <w:szCs w:val="24"/>
              </w:rPr>
              <w:t>第四条</w:t>
            </w:r>
            <w:r>
              <w:rPr>
                <w:rFonts w:hint="eastAsia" w:ascii="宋体" w:hAnsi="宋体" w:eastAsia="宋体" w:cs="宋体"/>
                <w:sz w:val="24"/>
                <w:szCs w:val="24"/>
              </w:rPr>
              <w:t>　向国务院专利行政部门邮寄的各种文件，以寄出的邮戳日为递交日；邮戳日不清晰的，除当事人能够提出证明外，以国务院专利行政部门收到日为递交日。</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国务院专利行政部门的各种文件，可以通过邮寄、直接送交或者其他方式送达当事人。当事人委托专利代理机构的，文件送交专利代理机构；未委托专利代理机构的，文件送交请求书中指明的联系人。</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国务院专利行政部门邮寄的各种文件，自文件发出之日起满15日，推定为当事人收到文件之日。</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根据国务院专利行政部门规定应当直接送交的文件，以交付日为送达日。</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文件送交地址不清，无法邮寄的，可以通过公告的方式送达当事人。自公告之日起满1个月，该文件视为已经送达。</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b/>
                <w:sz w:val="24"/>
                <w:szCs w:val="24"/>
              </w:rPr>
              <w:t>第五条</w:t>
            </w:r>
            <w:r>
              <w:rPr>
                <w:rFonts w:hint="eastAsia" w:ascii="宋体" w:hAnsi="宋体" w:eastAsia="宋体" w:cs="宋体"/>
                <w:sz w:val="24"/>
                <w:szCs w:val="24"/>
              </w:rPr>
              <w:t>　专利法和本细则规定的各种期限的第一日不计算在期限内。期限以年或者月计算的，以其最后一月的相应日为期限届满日；该月无相应日的，以该月最后一日为期限届满日；期限届满日是法定休假日的，以休假日后的第一个工作日为期限届满日。</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b/>
                <w:sz w:val="24"/>
                <w:szCs w:val="24"/>
              </w:rPr>
              <w:t>第六条</w:t>
            </w:r>
            <w:r>
              <w:rPr>
                <w:rFonts w:hint="eastAsia" w:ascii="宋体" w:hAnsi="宋体" w:eastAsia="宋体" w:cs="宋体"/>
                <w:sz w:val="24"/>
                <w:szCs w:val="24"/>
              </w:rPr>
              <w:t>　当事人因不可抗拒的事由而延误专利法或者本细则规定的期限或者国务院专利行政部门指定的期限，导致其权利丧失的，自障碍消除之日起2个月内，最迟自期限届满之日起2年内，可以向国务院专利行政部门请求恢复权利。</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除前款规定的情形外，当事人因其他正当理由延误专利法或者本细则规定的期限或者国务院专利行政部门指定的期限，导致其权利丧失的，可以自收到国务院专利行政部门的通知之日起2个月内向国务院专利行政部门请求恢复权利。</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当事人依照本条第一款或者第二款的规定请求恢复权利的，应当提交恢复权利请求书，说明理由，必要时附具有关证明文件，并办理权利丧失前应当办理的相应手续；依照本条第二款的规定请求恢复权利的，还应当缴纳恢复权利请求费。</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当事人请求延长国务院专利行政部门指定的期限的，应当在期限届满前，向国务院专利行政部门说明理由并办理有关手续。</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本条第一款和第二款的规定不适用专利法第二十四条、第二十九条、第四十二条、第六十八条规定的期限。</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b/>
                <w:sz w:val="24"/>
                <w:szCs w:val="24"/>
              </w:rPr>
              <w:t>第七条</w:t>
            </w:r>
            <w:r>
              <w:rPr>
                <w:rFonts w:hint="eastAsia" w:ascii="宋体" w:hAnsi="宋体" w:eastAsia="宋体" w:cs="宋体"/>
                <w:sz w:val="24"/>
                <w:szCs w:val="24"/>
              </w:rPr>
              <w:t>　专利申请涉及国防利益需要保密的，由国防专利机构受理并进行审查；国务院专利行政部门受理的专利申请涉及国防利益需要保密的，应当及时移交国防专利机构进行审查。经国防专利机构审查没有发现驳回理由的，由国务院专利行政部门作出授予国防专利权的决定。</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国务院专利行政部门认为其受理的发明或者实用新型专利申请涉及国防利益以外的国家安全或者重大利益需要保密的，应当及时作出按照保密专利申请处理的决定，并通知申请人。保密专利申请的审查、复审以及保密专利权无效宣告的特殊程序，由国务院专利行政部门规定。</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b/>
                <w:sz w:val="24"/>
                <w:szCs w:val="24"/>
              </w:rPr>
              <w:t>第八条</w:t>
            </w:r>
            <w:r>
              <w:rPr>
                <w:rFonts w:hint="eastAsia" w:ascii="宋体" w:hAnsi="宋体" w:eastAsia="宋体" w:cs="宋体"/>
                <w:sz w:val="24"/>
                <w:szCs w:val="24"/>
              </w:rPr>
              <w:t>　专利法第二十条所称在中国完成的发明或者实用新型，是指技术方案的实质性内容在中国境内完成的发明或者实用新型。</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任何单位或者个人将在中国完成的发明或者实用新型向外国申请专利的，应当按照下列方式之一请求国务院专利行政部门进行保密审查：</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(一)直接向外国申请专利或者向有关国外机构提交专利国际申请的，应当事先向国务院专利行政部门提出请求，并详细说明其技术方案；</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(二)向国务院专利行政部门申请专利后拟向外国申请专利或者向有关国外机构提交专利国际申请的，应当在向外国申请专利或者向有关国外机构提交专利国际申请前向国务院专利行政部门提出请求。</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向国务院专利行政部门提交专利国际申请的，视为同时提出了保密审查请求。</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b/>
                <w:sz w:val="24"/>
                <w:szCs w:val="24"/>
              </w:rPr>
              <w:t>第九条</w:t>
            </w:r>
            <w:r>
              <w:rPr>
                <w:rFonts w:hint="eastAsia" w:ascii="宋体" w:hAnsi="宋体" w:eastAsia="宋体" w:cs="宋体"/>
                <w:sz w:val="24"/>
                <w:szCs w:val="24"/>
              </w:rPr>
              <w:t>　国务院专利行政部门收到依照本细则第八条规定递交的请求后，经过审查认为该发明或者实用新型可能涉及国家安全或者重大利益需要保密的，应当及时向申请人发出保密审查通知；申请人未在其请求递交日起4个月内收到保密审查通知的，可以就该发明或者实用新型向外国申请专利或者向有关国外机构提交专利国际申请。</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国务院专利行政部门依照前款规定通知进行保密审查的，应当及时作出是否需要保密的决定，并通知申请人。申请人未在其请求递交日起6个月内收到需要保密的决定的，可以就该发明或者实用新型向外国申请专利或者向有关国外机构提交专利国际申请。</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b/>
                <w:sz w:val="24"/>
                <w:szCs w:val="24"/>
              </w:rPr>
              <w:t>第十条</w:t>
            </w:r>
            <w:r>
              <w:rPr>
                <w:rFonts w:hint="eastAsia" w:ascii="宋体" w:hAnsi="宋体" w:eastAsia="宋体" w:cs="宋体"/>
                <w:sz w:val="24"/>
                <w:szCs w:val="24"/>
              </w:rPr>
              <w:t>　专利法第五条所称违反法律的发明创造，不包括仅其实施为法律所禁止的发明创造。</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b/>
                <w:sz w:val="24"/>
                <w:szCs w:val="24"/>
              </w:rPr>
              <w:t>第十一条</w:t>
            </w:r>
            <w:r>
              <w:rPr>
                <w:rFonts w:hint="eastAsia" w:ascii="宋体" w:hAnsi="宋体" w:eastAsia="宋体" w:cs="宋体"/>
                <w:sz w:val="24"/>
                <w:szCs w:val="24"/>
              </w:rPr>
              <w:t>　除专利法第二十八条和第四十二条规定的情形外，专利法所称申请日，有优先权的，指优先权日。</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本细则所称申请日，除另有规定的外，是指专利法第二十八条规定的申请日。</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b/>
                <w:sz w:val="24"/>
                <w:szCs w:val="24"/>
              </w:rPr>
              <w:t>第十二条</w:t>
            </w:r>
            <w:r>
              <w:rPr>
                <w:rFonts w:hint="eastAsia" w:ascii="宋体" w:hAnsi="宋体" w:eastAsia="宋体" w:cs="宋体"/>
                <w:sz w:val="24"/>
                <w:szCs w:val="24"/>
              </w:rPr>
              <w:t>　专利法第六条所称执行本单位的任务所完成的职务发明创造，是指：</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(一)在本职工作中作出的发明创造；</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(二)履行本单位交付的本职工作之外的任务所作出的发明创造；</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(三)退休、调离原单位后或者劳动、人事关系终止后1年内作出的，与其在原单位承担的本职工作或者原单位分配的任务有关的发明创造。</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专利法第六条所称本单位，包括临时工作单位；专利法第六条所称本单位的物质技术条件，是指本单位的资金、设备、零部件、原材料或者不对外公开的技术资料等。</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b/>
                <w:sz w:val="24"/>
                <w:szCs w:val="24"/>
              </w:rPr>
              <w:t>第十三条</w:t>
            </w:r>
            <w:r>
              <w:rPr>
                <w:rFonts w:hint="eastAsia" w:ascii="宋体" w:hAnsi="宋体" w:eastAsia="宋体" w:cs="宋体"/>
                <w:sz w:val="24"/>
                <w:szCs w:val="24"/>
              </w:rPr>
              <w:t>　专利法所称发明人或者设计人，是指对发明创造的实质性特点作出创造性贡献的人。在完成发明创造过程中，只负责组织工作的人、为物质技术条件的利用提供方便的人或者从事其他辅助工作的人，不是发明人或者设计人。</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b/>
                <w:sz w:val="24"/>
                <w:szCs w:val="24"/>
              </w:rPr>
              <w:t>第十四条</w:t>
            </w:r>
            <w:r>
              <w:rPr>
                <w:rFonts w:hint="eastAsia" w:ascii="宋体" w:hAnsi="宋体" w:eastAsia="宋体" w:cs="宋体"/>
                <w:sz w:val="24"/>
                <w:szCs w:val="24"/>
              </w:rPr>
              <w:t>　除依照专利法第十条规定转让专利权外，专利权因其他事由发生转移的，当事人应当凭有关证明文件或者法律文书向国务院专利行政部门办理专利权转移手续。</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专利权人与他人订立的专利实施许可合同，应当自合同生效之日起3个月内向国务院专利行政部门备案。</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以专利权出质的，由出质人和质权人共同向国务院专利行政部门办理出质登记。</w:t>
            </w:r>
          </w:p>
          <w:p>
            <w:pPr>
              <w:pStyle w:val="3"/>
              <w:keepNext w:val="0"/>
              <w:keepLines w:val="0"/>
              <w:widowControl/>
              <w:suppressLineNumbers w:val="0"/>
              <w:jc w:val="center"/>
              <w:rPr>
                <w:rFonts w:hint="eastAsia" w:ascii="宋体" w:hAnsi="宋体" w:eastAsia="宋体" w:cs="宋体"/>
                <w:sz w:val="24"/>
                <w:szCs w:val="24"/>
              </w:rPr>
            </w:pPr>
            <w:r>
              <w:rPr>
                <w:rFonts w:hint="eastAsia" w:ascii="宋体" w:hAnsi="宋体" w:eastAsia="宋体" w:cs="宋体"/>
                <w:sz w:val="24"/>
                <w:szCs w:val="24"/>
              </w:rPr>
              <w:t>第二章　专利的申请</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b/>
                <w:sz w:val="24"/>
                <w:szCs w:val="24"/>
              </w:rPr>
              <w:t>第十五条</w:t>
            </w:r>
            <w:r>
              <w:rPr>
                <w:rFonts w:hint="eastAsia" w:ascii="宋体" w:hAnsi="宋体" w:eastAsia="宋体" w:cs="宋体"/>
                <w:sz w:val="24"/>
                <w:szCs w:val="24"/>
              </w:rPr>
              <w:t>　以书面形式申请专利的，应当向国务院专利行政部门提交申请文件一式两份。</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以国务院专利行政部门规定的其他形式申请专利的，应当符合规定的要求。</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申请人委托专利代理机构向国务院专利行政部门申请专利和办理其他专利事务的，应当同时提交委托书，写明委托权限。</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申请人有2人以上且未委托专利代理机构的，除请求书中另有声明的外，以请求书中指明的第一申请人为代表人。</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b/>
                <w:sz w:val="24"/>
                <w:szCs w:val="24"/>
              </w:rPr>
              <w:t>第十六条</w:t>
            </w:r>
            <w:r>
              <w:rPr>
                <w:rFonts w:hint="eastAsia" w:ascii="宋体" w:hAnsi="宋体" w:eastAsia="宋体" w:cs="宋体"/>
                <w:sz w:val="24"/>
                <w:szCs w:val="24"/>
              </w:rPr>
              <w:t>　发明、实用新型或者外观设计专利申请的请求书应当写明下列事项：</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(一)发明、实用新型或者外观设计的名称；</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(二)申请人是中国单位或者个人的，其名称或者姓名、地址、邮政编码、组织机构代码或者居民身份证件号码；申请人是外国人、外国企业或者外国其他组织的，其姓名或者名称、国籍或者注册的国家或者地区；</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(三)发明人或者设计人的姓名；</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(四)申请人委托专利代理机构的，受托机构的名称、机构代码以及该机构指定的专利代理人的姓名、执业证号码、联系电话；</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(五)要求优先权的，申请人第一次提出专利申请(以下简称在先申请)的申请日、申请号以及原受理机构的名称；</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(六)申请人或者专利代理机构的签字或者盖章；</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(七)申请文件清单；</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(八)附加文件清单；</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(九)其他需要写明的有关事项。</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b/>
                <w:sz w:val="24"/>
                <w:szCs w:val="24"/>
              </w:rPr>
              <w:t>第十七条</w:t>
            </w:r>
            <w:r>
              <w:rPr>
                <w:rFonts w:hint="eastAsia" w:ascii="宋体" w:hAnsi="宋体" w:eastAsia="宋体" w:cs="宋体"/>
                <w:sz w:val="24"/>
                <w:szCs w:val="24"/>
              </w:rPr>
              <w:t>　发明或者实用新型专利申请的说明书应当写明发明或者实用新型的名称，该名称应当与请求书中的名称一致。说明书应当包括下列内容：</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(一)技术领域：写明要求保护的技术方案所属的技术领域；</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(二)背景技术：写明对发明或者实用新型的理解、检索、审查有用的背景技术；有可能的，并引证反映这些背景技术的文件；</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(三)发明内容：写明发明或者实用新型所要解决的技术问题以及解决其技术问题采用的技术方案，并对照现有技术写明发明或者实用新型的有益效果；</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(四)附图说明：说明书有附图的，对各幅附图作简略说明；</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(五)具体实施方式：详细写明申请人认为实现发明或者实用新型的优选方式；必要时，举例说明；有附图的，对照附图。</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发明或者实用新型专利申请人应当按照前款规定的方式和顺序撰写说明书，并在说明书每一部分前面写明标题，除非其发明或者实用新型的性质用其他方式或者顺序撰写能节约说明书的篇幅并使他人能够准确理解其发明或者实用新型。</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发明或者实用新型说明书应当用词规范、语句清楚，并不得使用“如权利要求……所述的……”一类的引用语，也不得使用商业性宣传用语。</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发明专利申请包含一个或者多个核苷酸或者氨基酸序列的，说明书应当包括符合国务院专利行政部门规定的序列表。申请人应当将该序列表作为说明书的一个单独部分提交，并按照国务院专利行政部门的规定提交该序列表的计算机可读形式的副本。</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实用新型专利申请说明书应当有表示要求保护的产品的形状、构造或者其结合的附图。</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b/>
                <w:sz w:val="24"/>
                <w:szCs w:val="24"/>
              </w:rPr>
              <w:t>第十八条</w:t>
            </w:r>
            <w:r>
              <w:rPr>
                <w:rFonts w:hint="eastAsia" w:ascii="宋体" w:hAnsi="宋体" w:eastAsia="宋体" w:cs="宋体"/>
                <w:sz w:val="24"/>
                <w:szCs w:val="24"/>
              </w:rPr>
              <w:t>　发明或者实用新型的几幅附图应当按照“图1，图2，……”顺序编号排列。</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发明或者实用新型说明书文字部分中未提及的附图标记不得在附图中出现，附图中未出现的附图标记不得在说明书文字部分中提及。申请文件中表示同一组成部分的附图标记应当一致。</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附图中除必需的词语外，不应当含有其他注释。</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b/>
                <w:sz w:val="24"/>
                <w:szCs w:val="24"/>
              </w:rPr>
              <w:t>第十九条</w:t>
            </w:r>
            <w:r>
              <w:rPr>
                <w:rFonts w:hint="eastAsia" w:ascii="宋体" w:hAnsi="宋体" w:eastAsia="宋体" w:cs="宋体"/>
                <w:sz w:val="24"/>
                <w:szCs w:val="24"/>
              </w:rPr>
              <w:t>　权利要求书应当记载发明或者实用新型的技术特征。</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权利要求书有几项权利要求的，应当用阿拉伯数字顺序编号。</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权利要求书中使用的科技术语应当与说明书中使用的科技术语一致，可以有化学式或者数学式，但是不得有插图。除绝对必要的外，不得使用“如说明书……部分所述”或者“如图……所示”的用语。</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权利要求中的技术特征可以引用说明书附图中相应的标记，该标记应当放在相应的技术特征后并置于括号内，便于理解权利要求。附图标记不得解释为对权利要求的限制。</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b/>
                <w:sz w:val="24"/>
                <w:szCs w:val="24"/>
              </w:rPr>
              <w:t>第二十条</w:t>
            </w:r>
            <w:r>
              <w:rPr>
                <w:rFonts w:hint="eastAsia" w:ascii="宋体" w:hAnsi="宋体" w:eastAsia="宋体" w:cs="宋体"/>
                <w:sz w:val="24"/>
                <w:szCs w:val="24"/>
              </w:rPr>
              <w:t>　权利要求书应当有独立权利要求，也可以有从属权利要求。</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独立权利要求应当从整体上反映发明或者实用新型的技术方案，记载解决技术问题的必要技术特征。</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从属权利要求应当用附加的技术特征，对引用的权利要求作进一步限定。</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b/>
                <w:sz w:val="24"/>
                <w:szCs w:val="24"/>
              </w:rPr>
              <w:t>第二十一条</w:t>
            </w:r>
            <w:r>
              <w:rPr>
                <w:rFonts w:hint="eastAsia" w:ascii="宋体" w:hAnsi="宋体" w:eastAsia="宋体" w:cs="宋体"/>
                <w:sz w:val="24"/>
                <w:szCs w:val="24"/>
              </w:rPr>
              <w:t>　发明或者实用新型的独立权利要求应当包括前序部分和特征部分，按照下列规定撰写：</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(一)前序部分：写明要求保护的发明或者实用新型技术方案的主题名称和发明或者实用新型主题与最接近的现有技术共有的必要技术特征；</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(二)特征部分：使用“其特征是……”或者类似的用语，写明发明或者实用新型区别于最接近的现有技术的技术特征。这些特征和前序部分写明的特征合在一起，限定发明或者实用新型要求保护的范围。</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发明或者实用新型的性质不适于用前款方式表达的，独立权利要求可以用其他方式撰写。</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一项发明或者实用新型应当只有一个独立权利要求，并写在同一发明或者实用新型的从属权利要求之前。</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b/>
                <w:sz w:val="24"/>
                <w:szCs w:val="24"/>
              </w:rPr>
              <w:t>第二十二条</w:t>
            </w:r>
            <w:r>
              <w:rPr>
                <w:rFonts w:hint="eastAsia" w:ascii="宋体" w:hAnsi="宋体" w:eastAsia="宋体" w:cs="宋体"/>
                <w:sz w:val="24"/>
                <w:szCs w:val="24"/>
              </w:rPr>
              <w:t>　发明或者实用新型的从属权利要求应当包括引用部分和限定部分，按照下列规定撰写：</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(一)引用部分：写明引用的权利要求的编号及其主题名称；</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(二)限定部分：写明发明或者实用新型附加的技术特征。</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从属权利要求只能引用在前的权利要求。引用两项以上权利要求的多项从属权利要求，只能以择一方式引用在前的权利要求，并不得作为另一项多项从属权利要求的基础。</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b/>
                <w:sz w:val="24"/>
                <w:szCs w:val="24"/>
              </w:rPr>
              <w:t>第二十三条</w:t>
            </w:r>
            <w:r>
              <w:rPr>
                <w:rFonts w:hint="eastAsia" w:ascii="宋体" w:hAnsi="宋体" w:eastAsia="宋体" w:cs="宋体"/>
                <w:sz w:val="24"/>
                <w:szCs w:val="24"/>
              </w:rPr>
              <w:t>　说明书摘要应当写明发明或者实用新型专利申请所公开内容的概要，即写明发明或者实用新型的名称和所属技术领域，并清楚地反映所要解决的技术问题、解决该问题的技术方案的要点以及主要用途。</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说明书摘要可以包含最能说明发明的化学式；有附图的专利申请，还应当提供一幅最能说明该发明或者实用新型技术特征的附图。附图的大小及清晰度应当保证在该图缩小到4厘米×6厘米时，仍能清晰地分辨出图中的各个细节。摘要文字部分不得超过300个字。摘要中不得使用商业性宣传用语。</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b/>
                <w:sz w:val="24"/>
                <w:szCs w:val="24"/>
              </w:rPr>
              <w:t>第二十四条</w:t>
            </w:r>
            <w:r>
              <w:rPr>
                <w:rFonts w:hint="eastAsia" w:ascii="宋体" w:hAnsi="宋体" w:eastAsia="宋体" w:cs="宋体"/>
                <w:sz w:val="24"/>
                <w:szCs w:val="24"/>
              </w:rPr>
              <w:t>　申请专利的发明涉及新的生物材料，该生物材料公众不能得到，并且对该生物材料的说明不足以使所属领域的技术人员实施其发明的，除应当符合专利法和本细则的有关规定外，申请人还应当办理下列手续：</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一)在申请日前或者最迟在申请日(有优先权的，指优先权日)，将该生物材料的样品提交国务院专利行政部门认可的保藏单位保藏，并在申请时或者最迟自申请日起4个月内提交保藏单位出具的保藏证明和存活证明；期满未提交证明的，该样品视为未提交保藏；</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(二)在申请文件中，提供有关该生物材料特征的资料；</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三)涉及生物材料样品保藏的专利申请应当在请求书和说明书中写明该生物材料的分类命名(注明拉丁文名称)、保藏该生物材料样品的单位名称、地址、保藏日期和保藏编号；申请时未写明的，应当自申请日起4个月内补正；期满未补正的，视为未提交保藏。</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b/>
                <w:sz w:val="24"/>
                <w:szCs w:val="24"/>
              </w:rPr>
              <w:t>第二十五条</w:t>
            </w:r>
            <w:r>
              <w:rPr>
                <w:rFonts w:hint="eastAsia" w:ascii="宋体" w:hAnsi="宋体" w:eastAsia="宋体" w:cs="宋体"/>
                <w:sz w:val="24"/>
                <w:szCs w:val="24"/>
              </w:rPr>
              <w:t>　发明专利申请人依照本细则第二十四条的规定保藏生物材料样品的，在发明专利申请公布后，任何单位或者个人需要将该专利申请所涉及的生物材料作为实验目的使用的，应当向国务院专利行政部门提出请求，并写明下列事项：</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(一)请求人的姓名或者名称和地址；</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(二)不向其他任何人提供该生物材料的保证；</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(三)在授予专利权前，只作为实验目的使用的保证。</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b/>
                <w:sz w:val="24"/>
                <w:szCs w:val="24"/>
              </w:rPr>
              <w:t>第二十六条</w:t>
            </w:r>
            <w:r>
              <w:rPr>
                <w:rFonts w:hint="eastAsia" w:ascii="宋体" w:hAnsi="宋体" w:eastAsia="宋体" w:cs="宋体"/>
                <w:sz w:val="24"/>
                <w:szCs w:val="24"/>
              </w:rPr>
              <w:t>　专利法所称遗传资源，是指取自人体、动物、植物或者微生物等含有遗传功能单位并具有实际或者潜在价值的材料；专利法所称依赖遗传资源完成的发明创造，是指利用了遗传资源的遗传功能完成的发明创造。</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就依赖遗传资源完成的发明创造申请专利的，申请人应当在请求书中予以说明，并填写国务院专利行政部门制定的表格。</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b/>
                <w:sz w:val="24"/>
                <w:szCs w:val="24"/>
              </w:rPr>
              <w:t>第二十七条</w:t>
            </w:r>
            <w:r>
              <w:rPr>
                <w:rFonts w:hint="eastAsia" w:ascii="宋体" w:hAnsi="宋体" w:eastAsia="宋体" w:cs="宋体"/>
                <w:sz w:val="24"/>
                <w:szCs w:val="24"/>
              </w:rPr>
              <w:t>　申请人请求保护色彩的，应当提交彩色图片或者照片。</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申请人应当就每件外观设计产品所需要保护的内容提交有关图片或者照片。</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b/>
                <w:sz w:val="24"/>
                <w:szCs w:val="24"/>
              </w:rPr>
              <w:t>第二十八条</w:t>
            </w:r>
            <w:r>
              <w:rPr>
                <w:rFonts w:hint="eastAsia" w:ascii="宋体" w:hAnsi="宋体" w:eastAsia="宋体" w:cs="宋体"/>
                <w:sz w:val="24"/>
                <w:szCs w:val="24"/>
              </w:rPr>
              <w:t>　外观设计的简要说明应当写明外观设计产品的名称、用途，外观设计的设计要点，并指定一幅最能表明设计要点的图片或者照片。省略视图或者请求保护色彩的，应当在简要说明中写明。</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对同一产品的多项相似外观设计提出一件外观设计专利申请的，应当在简要说明中指定其中一项作为基本设计。</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简要说明不得使用商业性宣传用语，也不能用来说明产品的性能。</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b/>
                <w:sz w:val="24"/>
                <w:szCs w:val="24"/>
              </w:rPr>
              <w:t>第二十九条</w:t>
            </w:r>
            <w:r>
              <w:rPr>
                <w:rFonts w:hint="eastAsia" w:ascii="宋体" w:hAnsi="宋体" w:eastAsia="宋体" w:cs="宋体"/>
                <w:sz w:val="24"/>
                <w:szCs w:val="24"/>
              </w:rPr>
              <w:t>　国务院专利行政部门认为必要时，可以要求外观设计专利申请人提交使用外观设计的产品样品或者模型。样品或者模型的体积不得超过30厘米×30厘米×30厘米，重量不得超过15公斤。易腐、易损或者危险品不得作为样品或者模型提交。</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b/>
                <w:sz w:val="24"/>
                <w:szCs w:val="24"/>
              </w:rPr>
              <w:t>第三十条</w:t>
            </w:r>
            <w:r>
              <w:rPr>
                <w:rFonts w:hint="eastAsia" w:ascii="宋体" w:hAnsi="宋体" w:eastAsia="宋体" w:cs="宋体"/>
                <w:sz w:val="24"/>
                <w:szCs w:val="24"/>
              </w:rPr>
              <w:t>　专利法第二十四条第(一)项所称中国政府承认的国际展览会，是指国际展览会公约规定的在国际展览局注册或者由其认可的国际展览会。</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专利法第二十四条第(二)项所称学术会议或者技术会议，是指国务院有关主管部门或者全国性学术团体组织召开的学术会议或者技术会议。</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申请专利的发明创造有专利法第二十四条第(一)项或者第(二)项所列情形的，申请人应当在提出专利申请时声明，并自申请日起2个月内提交有关国际展览会或者学术会议、技术会议的组织单位出具的有关发明创造已经展出或者发表，以及展出或者发表日期的证明文件。</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申请专利的发明创造有专利法第二十四条第(三)项所列情形的，国务院专利行政部门认为必要时，可以要求申请人在指定期限内提交证明文件。</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申请人未依照本条第三款的规定提出声明和提交证明文件的，或者未依照本条第四款的规定在指定期限内提交证明文件的，其申请不适用专利法第二十四条的规定。</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b/>
                <w:sz w:val="24"/>
                <w:szCs w:val="24"/>
              </w:rPr>
              <w:t>第三十一条</w:t>
            </w:r>
            <w:r>
              <w:rPr>
                <w:rFonts w:hint="eastAsia" w:ascii="宋体" w:hAnsi="宋体" w:eastAsia="宋体" w:cs="宋体"/>
                <w:sz w:val="24"/>
                <w:szCs w:val="24"/>
              </w:rPr>
              <w:t>　申请人依照专利法第三十条的规定要求外国优先权的，申请人提交的在先申请文件副本应当经原受理机构证明。依照国务院专利行政部门与该受理机构签订的协议，国务院专利行政部门通过电子交换等途径获得在先申请文件副本的，视为申请人提交了经该受理机构证明的在先申请文件副本。要求本国优先权，申请人在请求书中写明在先申请的申请日和申请号的，视为提交了在先申请文件副本。</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要求优先权，但请求书中漏写或者错写在先申请的申请日、申请号和原受理机构名称中的一项或者两项内容的，国务院专利行政部门应当通知申请人在指定期限内补正；期满未补正的，视为未要求优先权。</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要求优先权的申请人的姓名或者名称与在先申请文件副本中记载的申请人姓名或者名称不一致的，应当提交优先权转让证明材料，未提交该证明材料的，视为未要求优先权。</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外观设计专利申请的申请人要求外国优先权，其在先申请未包括对外观设计的简要说明，申请人按照本细则第二十八条规定提交的简要说明未超出在先申请文件的图片或者照片表示的范围的，不影响其享有优先权。</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b/>
                <w:sz w:val="24"/>
                <w:szCs w:val="24"/>
              </w:rPr>
              <w:t>第三十二条</w:t>
            </w:r>
            <w:r>
              <w:rPr>
                <w:rFonts w:hint="eastAsia" w:ascii="宋体" w:hAnsi="宋体" w:eastAsia="宋体" w:cs="宋体"/>
                <w:sz w:val="24"/>
                <w:szCs w:val="24"/>
              </w:rPr>
              <w:t>　申请人在一件专利申请中，可以要求一项或者多项优先权；要求多项优先权的，该申请的优先权期限从最早的优先权日起计算。</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申请人要求本国优先权，在先申请是发明专利申请的，可以就相同主题提出发明或者实用新型专利申请；在先申请是实用新型专利申请的，可以就相同主题提出实用新型或者发明专利申请。但是，提出后一申请时，在先申请的主题有下列情形之一的，不得作为要求本国优先权的基础：</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(一)已经要求外国优先权或者本国优先权的；</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(二)已经被授予专利权的；</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(三)属于按照规定提出的分案申请的。</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申请人要求本国优先权的，其在先申请自后一申请提出之日起即视为撤回。</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b/>
                <w:sz w:val="24"/>
                <w:szCs w:val="24"/>
              </w:rPr>
              <w:t>第三十三条</w:t>
            </w:r>
            <w:r>
              <w:rPr>
                <w:rFonts w:hint="eastAsia" w:ascii="宋体" w:hAnsi="宋体" w:eastAsia="宋体" w:cs="宋体"/>
                <w:sz w:val="24"/>
                <w:szCs w:val="24"/>
              </w:rPr>
              <w:t>　在中国没有经常居所或者营业所的申请人，申请专利或者要求外国优先权的，国务院专利行政部门认为必要时，可以要求其提供下列文件：</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(一)申请人是个人的，其国籍证明；</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(二)申请人是企业或者其他组织的，其注册的国家或者地区的证明文件；</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(三)申请人的所属国，承认中国单位和个人可以按照该国国民的同等条件，在该国享有专利权、优先权和其他与专利有关的权利的证明文件。</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b/>
                <w:sz w:val="24"/>
                <w:szCs w:val="24"/>
              </w:rPr>
              <w:t>第三十四条</w:t>
            </w:r>
            <w:r>
              <w:rPr>
                <w:rFonts w:hint="eastAsia" w:ascii="宋体" w:hAnsi="宋体" w:eastAsia="宋体" w:cs="宋体"/>
                <w:sz w:val="24"/>
                <w:szCs w:val="24"/>
              </w:rPr>
              <w:t>　依照专利法第三十一条第一款规定，可以作为一件专利申请提出的属于一个总的发明构思的两项以上的发明或者实用新型，应当在技术上相互关联，包含一个或者多个相同或者相应的特定技术特征，其中特定技术特征是指每一项发明或者实用新型作为整体，对现有技术作出贡献的技术特征。</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b/>
                <w:sz w:val="24"/>
                <w:szCs w:val="24"/>
              </w:rPr>
              <w:t>第三十五条</w:t>
            </w:r>
            <w:r>
              <w:rPr>
                <w:rFonts w:hint="eastAsia" w:ascii="宋体" w:hAnsi="宋体" w:eastAsia="宋体" w:cs="宋体"/>
                <w:sz w:val="24"/>
                <w:szCs w:val="24"/>
              </w:rPr>
              <w:t>　依照专利法第三十一条第二款规定，将同一产品的多项相似外观设计作为一件申请提出的，对该产品的其他设计应当与简要说明中指定的基本设计相似。一件外观设计专利申请中的相似外观设计不得超过10项。</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专利法第三十一条第二款所称同一类别并且成套出售或者使用的产品的两项以上外观设计，是指各产品属于分类表中同一大类，习惯上同时出售或者同时使用，而且各产品的外观设计具有相同的设计构思。</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将两项以上外观设计作为一件申请提出的，应当将各项外观设计的顺序编号标注在每件外观设计产品各幅图片或者照片的名称之前。</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b/>
                <w:sz w:val="24"/>
                <w:szCs w:val="24"/>
              </w:rPr>
              <w:t>第三十六条</w:t>
            </w:r>
            <w:r>
              <w:rPr>
                <w:rFonts w:hint="eastAsia" w:ascii="宋体" w:hAnsi="宋体" w:eastAsia="宋体" w:cs="宋体"/>
                <w:sz w:val="24"/>
                <w:szCs w:val="24"/>
              </w:rPr>
              <w:t>　申请人撤回专利申请的，应当向国务院专利行政部门提出声明，写明发明创造的名称、申请号和申请日。</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撤回专利申请的声明在国务院专利行政部门作好公布专利申请文件的印刷准备工作后提出的，申请文件仍予公布；但是，撤回专利申请的声明应当在以后出版的专利公报上予以公告。</w:t>
            </w:r>
          </w:p>
          <w:p>
            <w:pPr>
              <w:pStyle w:val="3"/>
              <w:keepNext w:val="0"/>
              <w:keepLines w:val="0"/>
              <w:widowControl/>
              <w:suppressLineNumbers w:val="0"/>
              <w:jc w:val="center"/>
              <w:rPr>
                <w:rFonts w:hint="eastAsia" w:ascii="宋体" w:hAnsi="宋体" w:eastAsia="宋体" w:cs="宋体"/>
                <w:sz w:val="24"/>
                <w:szCs w:val="24"/>
              </w:rPr>
            </w:pPr>
            <w:r>
              <w:rPr>
                <w:rFonts w:hint="eastAsia" w:ascii="宋体" w:hAnsi="宋体" w:eastAsia="宋体" w:cs="宋体"/>
                <w:sz w:val="24"/>
                <w:szCs w:val="24"/>
              </w:rPr>
              <w:t>第三章　专利申请的审查和批准</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b/>
                <w:sz w:val="24"/>
                <w:szCs w:val="24"/>
              </w:rPr>
              <w:t>第三十七条</w:t>
            </w:r>
            <w:r>
              <w:rPr>
                <w:rFonts w:hint="eastAsia" w:ascii="宋体" w:hAnsi="宋体" w:eastAsia="宋体" w:cs="宋体"/>
                <w:sz w:val="24"/>
                <w:szCs w:val="24"/>
              </w:rPr>
              <w:t>　在初步审查、实质审查、复审和无效宣告程序中，实施审查和审理的人员有下列情形之一的，应当自行回避，当事人或者其他利害关系人可以要求其回避：</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(一)是当事人或者其代理人的近亲属的；</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(二)与专利申请或者专利权有利害关系的；</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(三)与当事人或者其代理人有其他关系，可能影响公正审查和审理的；</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(四)专利复审委员会成员曾参与原申请的审查的。</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b/>
                <w:sz w:val="24"/>
                <w:szCs w:val="24"/>
              </w:rPr>
              <w:t>第三十八条</w:t>
            </w:r>
            <w:r>
              <w:rPr>
                <w:rFonts w:hint="eastAsia" w:ascii="宋体" w:hAnsi="宋体" w:eastAsia="宋体" w:cs="宋体"/>
                <w:sz w:val="24"/>
                <w:szCs w:val="24"/>
              </w:rPr>
              <w:t>　国务院专利行政部门收到发明或者实用新型专利申请的请求书、说明书(实用新型必须包括附图)和权利要求书，或者外观设计专利申请的请求书、外观设计的图片或者照片和简要说明后，应当明确申请日、给予申请号，并通知申请人。</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b/>
                <w:sz w:val="24"/>
                <w:szCs w:val="24"/>
              </w:rPr>
              <w:t>第三十九条</w:t>
            </w:r>
            <w:r>
              <w:rPr>
                <w:rFonts w:hint="eastAsia" w:ascii="宋体" w:hAnsi="宋体" w:eastAsia="宋体" w:cs="宋体"/>
                <w:sz w:val="24"/>
                <w:szCs w:val="24"/>
              </w:rPr>
              <w:t>　专利申请文件有下列情形之一的，国务院专利行政部门不予受理，并通知申请人：</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(一)发明或者实用新型专利申请缺少请求书、说明书(实用新型无附图)或者权利要求书的，或者外观设计专利申请缺少请求书、图片或者照片、简要说明的；</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(二)未使用中文的；</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(三)不符合本细则第一百二十一条第一款规定的；</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(四)请求书中缺少申请人姓名或者名称，或者缺少地址的；</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(五)明显不符合专利法第十八条或者第十九条第一款的规定的；</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(六)专利申请类别(发明、实用新型或者外观设计)不明确或者难以确定的。</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b/>
                <w:sz w:val="24"/>
                <w:szCs w:val="24"/>
              </w:rPr>
              <w:t>第四十条</w:t>
            </w:r>
            <w:r>
              <w:rPr>
                <w:rFonts w:hint="eastAsia" w:ascii="宋体" w:hAnsi="宋体" w:eastAsia="宋体" w:cs="宋体"/>
                <w:sz w:val="24"/>
                <w:szCs w:val="24"/>
              </w:rPr>
              <w:t>　说明书中写有对附图的说明但无附图或者缺少部分附图的，申请人应当在国务院专利行政部门指定的期限内补交附图或者声明取消对附图的说明。申请人补交附图的，以向国务院专利行政部门提交或者邮寄附图之日为申请日；取消对附图的说明的，保留原申请日。</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b/>
                <w:sz w:val="24"/>
                <w:szCs w:val="24"/>
              </w:rPr>
              <w:t>第四十一条</w:t>
            </w:r>
            <w:r>
              <w:rPr>
                <w:rFonts w:hint="eastAsia" w:ascii="宋体" w:hAnsi="宋体" w:eastAsia="宋体" w:cs="宋体"/>
                <w:sz w:val="24"/>
                <w:szCs w:val="24"/>
              </w:rPr>
              <w:t>　两个以上的申请人同日(指申请日；有优先权的，指优先权日)分别就同样的发明创造申请专利的，应当在收到国务院专利行政部门的通知后自行协商确定申请人。</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同一申请人在同日(指申请日)对同样的发明创造既申请实用新型专利又申请发明专利的，应当在申请时分别说明对同样的发明创造已申请了另一专利；未作说明的，依照专利法第九条第一款关于同样的发明创造只能授予一项专利权的规定处理。</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国务院专利行政部门公告授予实用新型专利权，应当公告申请人已依照本条第二款的规定同时申请了发明专利的说明。</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发明专利申请经审查没有发现驳回理由，国务院专利行政部门应当通知申请人在规定期限内声明放弃实用新型专利权。申请人声明放弃的，国务院专利行政部门应当作出授予发明专利权的决定，并在公告授予发明专利权时一并公告申请人放弃实用新型专利权声明。申请人不同意放弃的，国务院专利行政部门应当驳回该发明专利申请；申请人期满未答复的，视为撤回该发明专利申请。</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实用新型专利权自公告授予发明专利权之日起终止。</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b/>
                <w:sz w:val="24"/>
                <w:szCs w:val="24"/>
              </w:rPr>
              <w:t>第四十二条</w:t>
            </w:r>
            <w:r>
              <w:rPr>
                <w:rFonts w:hint="eastAsia" w:ascii="宋体" w:hAnsi="宋体" w:eastAsia="宋体" w:cs="宋体"/>
                <w:sz w:val="24"/>
                <w:szCs w:val="24"/>
              </w:rPr>
              <w:t>　一件专利申请包括两项以上发明、实用新型或者外观设计的，申请人可以在本细则第五十四条第一款规定的期限届满前，向国务院专利行政部门提出分案申请；但是，专利申请已经被驳回、撤回或者视为撤回的，不能提出分案申请。</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国务院专利行政部门认为一件专利申请不符合专利法第三十一条和本细则第三十四条或者第三十五条的规定的，应当通知申请人在指定期限内对其申请进行修改；申请人期满未答复的，该申请视为撤回。</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分案的申请不得改变原申请的类别。</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b/>
                <w:sz w:val="24"/>
                <w:szCs w:val="24"/>
              </w:rPr>
              <w:t>第四十三条</w:t>
            </w:r>
            <w:r>
              <w:rPr>
                <w:rFonts w:hint="eastAsia" w:ascii="宋体" w:hAnsi="宋体" w:eastAsia="宋体" w:cs="宋体"/>
                <w:sz w:val="24"/>
                <w:szCs w:val="24"/>
              </w:rPr>
              <w:t>　依照本细则第四十二条规定提出的分案申请，可以保留原申请日，享有优先权的，可以保留优先权日，但是不得超出原申请记载的范围。</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分案申请应当依照专利法及本细则的规定办理有关手续。</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分案申请的请求书中应当写明原申请的申请号和申请日。提交分案申请时，申请人应当提交原申请文件副本；原申请享有优先权的，并应当提交原申请的优先权文件副本。</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b/>
                <w:sz w:val="24"/>
                <w:szCs w:val="24"/>
              </w:rPr>
              <w:t>第四十四条</w:t>
            </w:r>
            <w:r>
              <w:rPr>
                <w:rFonts w:hint="eastAsia" w:ascii="宋体" w:hAnsi="宋体" w:eastAsia="宋体" w:cs="宋体"/>
                <w:sz w:val="24"/>
                <w:szCs w:val="24"/>
              </w:rPr>
              <w:t>　专利法第三十四条和第四十条所称初步审查，是指审查专利申请是否具备专利法第二十六条或者第二十七条规定的文件和其他必要的文件，这些文件是否符合规定的格式，并审查下列各项：</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一)发明专利申请是否明显属于专利法第五条、第二十五条规定的情形，是否不符合专利法第十八条、第十九条第一款、第二十条第一款或者本细则第十六条、第二十六条第二款的规定，是否明显不符合专利法第二条第二款、第二十六条第五款、第三十一条第一款、第三十三条或者本细则第十七条至第二十一条的规定；</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二)实用新型专利申请是否明显属于专利法第五条、第二十五条规定的情形，是否不符合专利法第十八条、第十九条第一款、第二十条第一款或者本细则第十六条至第十九条、第二十一条至第二十三条的规定，是否明显不符合专利法第二条第三款、第二十二条第二款、第四款、第二十六条第三款、第四款、第三十一条第一款、第三十三条或者本细则第二十条、第四十三条第一款的规定，是否依照专利法第九条规定不能取得专利权；</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三)外观设计专利申请是否明显属于专利法第五条、第二十五条第一款第(六)项规定的情形，是否不符合专利法第十八条、第十九条第一款或者本细则第十六条、第二十七条、第二十八条的规定，是否明显不符合专利法第二条第四款、第二十三条第一款、第二十七条第二款、第三十一条第二款、第三十三条或者本细则第四十三条第一款的规定，是否依照专利法第九条规定不能取得专利权；</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(四)申请文件是否符合本细则第二条、第三条第一款的规定。</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国务院专利行政部门应当将审查意见通知申请人，要求其在指定期限内陈述意见或者补正；申请人期满未答复的，其申请视为撤回。申请人陈述意见或者补正后，国务院专利行政部门仍然认为不符合前款所列各项规定的，应当予以驳回。</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b/>
                <w:sz w:val="24"/>
                <w:szCs w:val="24"/>
              </w:rPr>
              <w:t>第四十五条</w:t>
            </w:r>
            <w:r>
              <w:rPr>
                <w:rFonts w:hint="eastAsia" w:ascii="宋体" w:hAnsi="宋体" w:eastAsia="宋体" w:cs="宋体"/>
                <w:sz w:val="24"/>
                <w:szCs w:val="24"/>
              </w:rPr>
              <w:t>　除专利申请文件外，申请人向国务院专利行政部门提交的与专利申请有关的其他文件有下列情形之一的，视为未提交：</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(一)未使用规定的格式或者填写不符合规定的；</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(二)未按照规定提交证明材料的。</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国务院专利行政部门应当将视为未提交的审查意见通知申请人。</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b/>
                <w:sz w:val="24"/>
                <w:szCs w:val="24"/>
              </w:rPr>
              <w:t>第四十六条</w:t>
            </w:r>
            <w:r>
              <w:rPr>
                <w:rFonts w:hint="eastAsia" w:ascii="宋体" w:hAnsi="宋体" w:eastAsia="宋体" w:cs="宋体"/>
                <w:sz w:val="24"/>
                <w:szCs w:val="24"/>
              </w:rPr>
              <w:t>　申请人请求早日公布其发明专利申请的，应当向国务院专利行政部门声明。国务院专利行政部门对该申请进行初步审查后，除予以驳回的外，应当立即将申请予以公布。</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b/>
                <w:sz w:val="24"/>
                <w:szCs w:val="24"/>
              </w:rPr>
              <w:t>第四十七条</w:t>
            </w:r>
            <w:r>
              <w:rPr>
                <w:rFonts w:hint="eastAsia" w:ascii="宋体" w:hAnsi="宋体" w:eastAsia="宋体" w:cs="宋体"/>
                <w:sz w:val="24"/>
                <w:szCs w:val="24"/>
              </w:rPr>
              <w:t>　申请人写明使用外观设计的产品及其所属类别的，应当使用国务院专利行政部门公布的外观设计产品分类表。未写明使用外观设计的产品所属类别或者所写的类别不确切的，国务院专利行政部门可以予以补充或者修改。</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b/>
                <w:sz w:val="24"/>
                <w:szCs w:val="24"/>
              </w:rPr>
              <w:t>第四十八条</w:t>
            </w:r>
            <w:r>
              <w:rPr>
                <w:rFonts w:hint="eastAsia" w:ascii="宋体" w:hAnsi="宋体" w:eastAsia="宋体" w:cs="宋体"/>
                <w:sz w:val="24"/>
                <w:szCs w:val="24"/>
              </w:rPr>
              <w:t>　自发明专利申请公布之日起至公告授予专利权之日止，任何人均可以对不符合专利法规定的专利申请向国务院专利行政部门提出意见，并说明理由。</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b/>
                <w:sz w:val="24"/>
                <w:szCs w:val="24"/>
              </w:rPr>
              <w:t>第四十九条</w:t>
            </w:r>
            <w:r>
              <w:rPr>
                <w:rFonts w:hint="eastAsia" w:ascii="宋体" w:hAnsi="宋体" w:eastAsia="宋体" w:cs="宋体"/>
                <w:sz w:val="24"/>
                <w:szCs w:val="24"/>
              </w:rPr>
              <w:t>　发明专利申请人因有正当理由无法提交专利法第三十六条规定的检索资料或者审查结果资料的，应当向国务院专利行政部门声明，并在得到有关资料后补交。</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b/>
                <w:sz w:val="24"/>
                <w:szCs w:val="24"/>
              </w:rPr>
              <w:t>第五十条</w:t>
            </w:r>
            <w:r>
              <w:rPr>
                <w:rFonts w:hint="eastAsia" w:ascii="宋体" w:hAnsi="宋体" w:eastAsia="宋体" w:cs="宋体"/>
                <w:sz w:val="24"/>
                <w:szCs w:val="24"/>
              </w:rPr>
              <w:t>　国务院专利行政部门依照专利法第三十五条第二款的规定对专利申请自行进行审查时，应当通知申请人。</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b/>
                <w:sz w:val="24"/>
                <w:szCs w:val="24"/>
              </w:rPr>
              <w:t>第五十一条</w:t>
            </w:r>
            <w:r>
              <w:rPr>
                <w:rFonts w:hint="eastAsia" w:ascii="宋体" w:hAnsi="宋体" w:eastAsia="宋体" w:cs="宋体"/>
                <w:sz w:val="24"/>
                <w:szCs w:val="24"/>
              </w:rPr>
              <w:t>　发明专利申请人在提出实质审查请求时以及在收到国务院专利行政部门发出的发明专利申请进入实质审查阶段通知书之日起的3个月内，可以对发明专利申请主动提出修改。</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实用新型或者外观设计专利申请人自申请日起2个月内，可以对实用新型或者外观设计专利申请主动提出修改。</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申请人在收到国务院专利行政部门发出的审查意见通知书后对专利申请文件进行修改的，应当针对通知书指出的缺陷进行修改。</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国务院专利行政部门可以自行修改专利申请文件中文字和符号的明显错误。国务院专利行政部门自行修改的，应当通知申请人。</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b/>
                <w:sz w:val="24"/>
                <w:szCs w:val="24"/>
              </w:rPr>
              <w:t>第五十二条</w:t>
            </w:r>
            <w:r>
              <w:rPr>
                <w:rFonts w:hint="eastAsia" w:ascii="宋体" w:hAnsi="宋体" w:eastAsia="宋体" w:cs="宋体"/>
                <w:sz w:val="24"/>
                <w:szCs w:val="24"/>
              </w:rPr>
              <w:t>　发明或者实用新型专利申请的说明书或者权利要求书的修改部分，除个别文字修改或者增删外，应当按照规定格式提交替换页。外观设计专利申请的图片或者照片的修改，应当按照规定提交替换页。</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b/>
                <w:sz w:val="24"/>
                <w:szCs w:val="24"/>
              </w:rPr>
              <w:t>第五十三条</w:t>
            </w:r>
            <w:r>
              <w:rPr>
                <w:rFonts w:hint="eastAsia" w:ascii="宋体" w:hAnsi="宋体" w:eastAsia="宋体" w:cs="宋体"/>
                <w:sz w:val="24"/>
                <w:szCs w:val="24"/>
              </w:rPr>
              <w:t>　依照专利法第三十八条的规定，发明专利申请经实质审查应当予以驳回的情形是指：</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(一)申请属于专利法第五条、第二十五条规定的情形，或者依照专利法第九条规定不能取得专利权的；</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(二)申请不符合专利法第二条第二款、第二十条第一款、第二十二条、第二十六条第三款、第四款、第五款、第三十一条第一款或者本细则第二十条第二款规定的；</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(三)申请的修改不符合专利法第三十三条规定，或者分案的申请不符合本细则第四十三条第一款的规定的。</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b/>
                <w:sz w:val="24"/>
                <w:szCs w:val="24"/>
              </w:rPr>
              <w:t>第五十四条</w:t>
            </w:r>
            <w:r>
              <w:rPr>
                <w:rFonts w:hint="eastAsia" w:ascii="宋体" w:hAnsi="宋体" w:eastAsia="宋体" w:cs="宋体"/>
                <w:sz w:val="24"/>
                <w:szCs w:val="24"/>
              </w:rPr>
              <w:t>　国务院专利行政部门发出授予专利权的通知后，申请人应当自收到通知之日起2个月内办理登记手续。申请人按期办理登记手续的，国务院专利行政部门应当授予专利权，颁发专利证书，并予以公告。</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期满未办理登记手续的，视为放弃取得专利权的权利。</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b/>
                <w:sz w:val="24"/>
                <w:szCs w:val="24"/>
              </w:rPr>
              <w:t>第五十五条</w:t>
            </w:r>
            <w:r>
              <w:rPr>
                <w:rFonts w:hint="eastAsia" w:ascii="宋体" w:hAnsi="宋体" w:eastAsia="宋体" w:cs="宋体"/>
                <w:sz w:val="24"/>
                <w:szCs w:val="24"/>
              </w:rPr>
              <w:t>　保密专利申请经审查没有发现驳回理由的，国务院专利行政部门应当作出授予保密专利权的决定，颁发保密专利证书，登记保密专利权的有关事项。</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b/>
                <w:sz w:val="24"/>
                <w:szCs w:val="24"/>
              </w:rPr>
              <w:t>第五十六条</w:t>
            </w:r>
            <w:r>
              <w:rPr>
                <w:rFonts w:hint="eastAsia" w:ascii="宋体" w:hAnsi="宋体" w:eastAsia="宋体" w:cs="宋体"/>
                <w:sz w:val="24"/>
                <w:szCs w:val="24"/>
              </w:rPr>
              <w:t>　授予实用新型或者外观设计专利权的决定公告后，专利法第六十条规定的专利权人或者利害关系人可以请求国务院专利行政部门作出专利权评价报告。</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请求作出专利权评价报告的，应当提交专利权评价报告请求书，写明专利号。每项请求应当限于一项专利权。</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专利权评价报告请求书不符合规定的，国务院专利行政部门应当通知请求人在指定期限内补正；请求人期满未补正的，视为未提出请求。</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b/>
                <w:sz w:val="24"/>
                <w:szCs w:val="24"/>
              </w:rPr>
              <w:t>第五十七条</w:t>
            </w:r>
            <w:r>
              <w:rPr>
                <w:rFonts w:hint="eastAsia" w:ascii="宋体" w:hAnsi="宋体" w:eastAsia="宋体" w:cs="宋体"/>
                <w:sz w:val="24"/>
                <w:szCs w:val="24"/>
              </w:rPr>
              <w:t>　国务院专利行政部门应当自收到专利权评价报告请求书后2个月内作出专利权评价报告。对同一项实用新型或者外观设计专利权，有多个请求人请求作出专利权评价报告的，国务院专利行政部门仅作出一份专利权评价报告。任何单位或者个人可以查阅或者复制该专利权评价报告。</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b/>
                <w:sz w:val="24"/>
                <w:szCs w:val="24"/>
              </w:rPr>
              <w:t>第五十八条</w:t>
            </w:r>
            <w:r>
              <w:rPr>
                <w:rFonts w:hint="eastAsia" w:ascii="宋体" w:hAnsi="宋体" w:eastAsia="宋体" w:cs="宋体"/>
                <w:sz w:val="24"/>
                <w:szCs w:val="24"/>
              </w:rPr>
              <w:t>　国务院专利行政部门对专利公告、专利单行本中出现的错误，一经发现，应当及时更正，并对所作更正予以公告。</w:t>
            </w:r>
          </w:p>
          <w:p>
            <w:pPr>
              <w:pStyle w:val="3"/>
              <w:keepNext w:val="0"/>
              <w:keepLines w:val="0"/>
              <w:widowControl/>
              <w:suppressLineNumbers w:val="0"/>
              <w:jc w:val="center"/>
              <w:rPr>
                <w:rFonts w:hint="eastAsia" w:ascii="宋体" w:hAnsi="宋体" w:eastAsia="宋体" w:cs="宋体"/>
                <w:sz w:val="24"/>
                <w:szCs w:val="24"/>
              </w:rPr>
            </w:pPr>
            <w:r>
              <w:rPr>
                <w:rFonts w:hint="eastAsia" w:ascii="宋体" w:hAnsi="宋体" w:eastAsia="宋体" w:cs="宋体"/>
                <w:sz w:val="24"/>
                <w:szCs w:val="24"/>
              </w:rPr>
              <w:t>第四章　专利申请的复审与专利权的无效宣告</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b/>
                <w:sz w:val="24"/>
                <w:szCs w:val="24"/>
              </w:rPr>
              <w:t>第五十九条</w:t>
            </w:r>
            <w:r>
              <w:rPr>
                <w:rFonts w:hint="eastAsia" w:ascii="宋体" w:hAnsi="宋体" w:eastAsia="宋体" w:cs="宋体"/>
                <w:sz w:val="24"/>
                <w:szCs w:val="24"/>
              </w:rPr>
              <w:t>　专利复审委员会由国务院专利行政部门指定的技术专家和法律专家组成，主任委员由国务院专利行政部门负责人兼任。</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b/>
                <w:sz w:val="24"/>
                <w:szCs w:val="24"/>
              </w:rPr>
              <w:t>第六十条</w:t>
            </w:r>
            <w:r>
              <w:rPr>
                <w:rFonts w:hint="eastAsia" w:ascii="宋体" w:hAnsi="宋体" w:eastAsia="宋体" w:cs="宋体"/>
                <w:sz w:val="24"/>
                <w:szCs w:val="24"/>
              </w:rPr>
              <w:t>　依照专利法第四十一条的规定向专利复审委员会请求复审的，应当提交复审请求书，说明理由，必要时还应当附具有关证据。</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复审请求不符合专利法第十九条第一款或者第四十一条第一款规定的，专利复审委员会不予受理，书面通知复审请求人并说明理由。</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复审请求书不符合规定格式的，复审请求人应当在专利复审委员会指定的期限内补正；期满未补正的，该复审请求视为未提出。</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b/>
                <w:sz w:val="24"/>
                <w:szCs w:val="24"/>
              </w:rPr>
              <w:t>第六十一条</w:t>
            </w:r>
            <w:r>
              <w:rPr>
                <w:rFonts w:hint="eastAsia" w:ascii="宋体" w:hAnsi="宋体" w:eastAsia="宋体" w:cs="宋体"/>
                <w:sz w:val="24"/>
                <w:szCs w:val="24"/>
              </w:rPr>
              <w:t>　请求人在提出复审请求或者在对专利复审委员会的复审通知书作出答复时，可以修改专利申请文件；但是，修改应当仅限于消除驳回决定或者复审通知书指出的缺陷。</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修改的专利申请文件应当提交一式两份。</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b/>
                <w:sz w:val="24"/>
                <w:szCs w:val="24"/>
              </w:rPr>
              <w:t>第六十二条</w:t>
            </w:r>
            <w:r>
              <w:rPr>
                <w:rFonts w:hint="eastAsia" w:ascii="宋体" w:hAnsi="宋体" w:eastAsia="宋体" w:cs="宋体"/>
                <w:sz w:val="24"/>
                <w:szCs w:val="24"/>
              </w:rPr>
              <w:t>　专利复审委员会应当将受理的复审请求书转交国务院专利行政部门原审查部门进行审查。原审查部门根据复审请求人的请求，同意撤销原决定的，专利复审委员会应当据此作出复审决定，并通知复审请求人。</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b/>
                <w:sz w:val="24"/>
                <w:szCs w:val="24"/>
              </w:rPr>
              <w:t>第六十三条</w:t>
            </w:r>
            <w:r>
              <w:rPr>
                <w:rFonts w:hint="eastAsia" w:ascii="宋体" w:hAnsi="宋体" w:eastAsia="宋体" w:cs="宋体"/>
                <w:sz w:val="24"/>
                <w:szCs w:val="24"/>
              </w:rPr>
              <w:t>　专利复审委员会进行复审后，认为复审请求不符合专利法和本细则有关规定的，应当通知复审请求人，要求其在指定期限内陈述意见。期满未答复的，该复审请求视为撤回；经陈述意见或者进行修改后，专利复审委员会认为仍不符合专利法和本细则有关规定的，应当作出维持原驳回决定的复审决定。</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专利复审委员会进行复审后，认为原驳回决定不符合专利法和本细则有关规定的，或者认为经过修改的专利申请文件消除了原驳回决定指出的缺陷的，应当撤销原驳回决定，由原审查部门继续进行审查程序。</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b/>
                <w:sz w:val="24"/>
                <w:szCs w:val="24"/>
              </w:rPr>
              <w:t>第六十四条</w:t>
            </w:r>
            <w:r>
              <w:rPr>
                <w:rFonts w:hint="eastAsia" w:ascii="宋体" w:hAnsi="宋体" w:eastAsia="宋体" w:cs="宋体"/>
                <w:sz w:val="24"/>
                <w:szCs w:val="24"/>
              </w:rPr>
              <w:t>　复审请求人在专利复审委员会作出决定前，可以撤回其复审请求。</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复审请求人在专利复审委员会作出决定前撤回其复审请求的，复审程序终止。</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b/>
                <w:sz w:val="24"/>
                <w:szCs w:val="24"/>
              </w:rPr>
              <w:t>第六十五条</w:t>
            </w:r>
            <w:r>
              <w:rPr>
                <w:rFonts w:hint="eastAsia" w:ascii="宋体" w:hAnsi="宋体" w:eastAsia="宋体" w:cs="宋体"/>
                <w:sz w:val="24"/>
                <w:szCs w:val="24"/>
              </w:rPr>
              <w:t>　依照专利法第四十五条的规定，请求宣告专利权无效或者部分无效的，应当向专利复审委员会提交专利权无效宣告请求书和必要的证据一式两份。无效宣告请求书应当结合提交的所有证据，具体说明无效宣告请求的理由，并指明每项理由所依据的证据。</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前款所称无效宣告请求的理由，是指被授予专利的发明创造不符合专利法第二条、第二十条第一款、第二十二条、第二十三条、第二十六条第三款、第四款、第二十七条第二款、第三十三条或者本细则第二十条第二款、第四十三条第一款的规定，或者属于专利法第五条、第二十五条的规定，或者依照专利法第九条规定不能取得专利权。</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b/>
                <w:sz w:val="24"/>
                <w:szCs w:val="24"/>
              </w:rPr>
              <w:t>第六十六条</w:t>
            </w:r>
            <w:r>
              <w:rPr>
                <w:rFonts w:hint="eastAsia" w:ascii="宋体" w:hAnsi="宋体" w:eastAsia="宋体" w:cs="宋体"/>
                <w:sz w:val="24"/>
                <w:szCs w:val="24"/>
              </w:rPr>
              <w:t>　专利权无效宣告请求不符合专利法第十九条第一款或者本细则第六十五条规定的，专利复审委员会不予受理。</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在专利复审委员会就无效宣告请求作出决定之后，又以同样的理由和证据请求无效宣告的，专利复审委员会不予受理。</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以不符合专利法第二十三条第三款的规定为理由请求宣告外观设计专利权无效，但是未提交证明权利冲突的证据的，专利复审委员会不予受理。</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专利权无效宣告请求书不符合规定格式的，无效宣告请求人应当在专利复审委员会指定的期限内补正；期满未补正的，该无效宣告请求视为未提出。</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b/>
                <w:sz w:val="24"/>
                <w:szCs w:val="24"/>
              </w:rPr>
              <w:t>第六十七条</w:t>
            </w:r>
            <w:r>
              <w:rPr>
                <w:rFonts w:hint="eastAsia" w:ascii="宋体" w:hAnsi="宋体" w:eastAsia="宋体" w:cs="宋体"/>
                <w:sz w:val="24"/>
                <w:szCs w:val="24"/>
              </w:rPr>
              <w:t>　在专利复审委员会受理无效宣告请求后，请求人可以在提出无效宣告请求之日起1个月内增加理由或者补充证据。逾期增加理由或者补充证据的，专利复审委员会可以不予考虑。</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b/>
                <w:sz w:val="24"/>
                <w:szCs w:val="24"/>
              </w:rPr>
              <w:t>第六十八条</w:t>
            </w:r>
            <w:r>
              <w:rPr>
                <w:rFonts w:hint="eastAsia" w:ascii="宋体" w:hAnsi="宋体" w:eastAsia="宋体" w:cs="宋体"/>
                <w:sz w:val="24"/>
                <w:szCs w:val="24"/>
              </w:rPr>
              <w:t>　专利复审委员会应当将专利权无效宣告请求书和有关文件的副本送交专利权人，要求其在指定的期限内陈述意见。</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专利权人和无效宣告请求人应当在指定期限内答复专利复审委员会发出的转送文件通知书或者无效宣告请求审查通知书；期满未答复的，不影响专利复审委员会审理。</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b/>
                <w:sz w:val="24"/>
                <w:szCs w:val="24"/>
              </w:rPr>
              <w:t>第六十九条</w:t>
            </w:r>
            <w:r>
              <w:rPr>
                <w:rFonts w:hint="eastAsia" w:ascii="宋体" w:hAnsi="宋体" w:eastAsia="宋体" w:cs="宋体"/>
                <w:sz w:val="24"/>
                <w:szCs w:val="24"/>
              </w:rPr>
              <w:t>　在无效宣告请求的审查过程中，发明或者实用新型专利的专利权人可以修改其权利要求书，但是不得扩大原专利的保护范围。</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发明或者实用新型专利的专利权人不得修改专利说明书和附图，外观设计专利的专利权人不得修改图片、照片和简要说明。</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b/>
                <w:sz w:val="24"/>
                <w:szCs w:val="24"/>
              </w:rPr>
              <w:t>第七十条</w:t>
            </w:r>
            <w:r>
              <w:rPr>
                <w:rFonts w:hint="eastAsia" w:ascii="宋体" w:hAnsi="宋体" w:eastAsia="宋体" w:cs="宋体"/>
                <w:sz w:val="24"/>
                <w:szCs w:val="24"/>
              </w:rPr>
              <w:t>　专利复审委员会根据当事人的请求或者案情需要，可以决定对无效宣告请求进行口头审理。</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专利复审委员会决定对无效宣告请求进行口头审理的，应当向当事人发出口头审理通知书，告知举行口头审理的日期和地点。当事人应当在通知书指定的期限内作出答复。</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无效宣告请求人对专利复审委员会发出的口头审理通知书在指定的期限内未作答复，并且不参加口头审理的，其无效宣告请求视为撤回；专利权人不参加口头审理的，可以缺席审理。</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b/>
                <w:sz w:val="24"/>
                <w:szCs w:val="24"/>
              </w:rPr>
              <w:t>第七十一条</w:t>
            </w:r>
            <w:r>
              <w:rPr>
                <w:rFonts w:hint="eastAsia" w:ascii="宋体" w:hAnsi="宋体" w:eastAsia="宋体" w:cs="宋体"/>
                <w:sz w:val="24"/>
                <w:szCs w:val="24"/>
              </w:rPr>
              <w:t>　在无效宣告请求审查程序中，专利复审委员会指定的期限不得延长。</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b/>
                <w:sz w:val="24"/>
                <w:szCs w:val="24"/>
              </w:rPr>
              <w:t>第七十二条</w:t>
            </w:r>
            <w:r>
              <w:rPr>
                <w:rFonts w:hint="eastAsia" w:ascii="宋体" w:hAnsi="宋体" w:eastAsia="宋体" w:cs="宋体"/>
                <w:sz w:val="24"/>
                <w:szCs w:val="24"/>
              </w:rPr>
              <w:t>　专利复审委员会对无效宣告的请求作出决定前，无效宣告请求人可以撤回其请求。</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专利复审委员会作出决定之前，无效宣告请求人撤回其请求或者其无效宣告请求被视为撤回的，无效宣告请求审查程序终止。但是，专利复审委员会认为根据已进行的审查工作能够作出宣告专利权无效或者部分无效的决定的，不终止审查程序。</w:t>
            </w:r>
          </w:p>
          <w:p>
            <w:pPr>
              <w:pStyle w:val="3"/>
              <w:keepNext w:val="0"/>
              <w:keepLines w:val="0"/>
              <w:widowControl/>
              <w:suppressLineNumbers w:val="0"/>
              <w:jc w:val="center"/>
              <w:rPr>
                <w:rFonts w:hint="eastAsia" w:ascii="宋体" w:hAnsi="宋体" w:eastAsia="宋体" w:cs="宋体"/>
                <w:sz w:val="24"/>
                <w:szCs w:val="24"/>
              </w:rPr>
            </w:pPr>
            <w:r>
              <w:rPr>
                <w:rFonts w:hint="eastAsia" w:ascii="宋体" w:hAnsi="宋体" w:eastAsia="宋体" w:cs="宋体"/>
                <w:sz w:val="24"/>
                <w:szCs w:val="24"/>
              </w:rPr>
              <w:t>第五章　专利实施的强制许可</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b/>
                <w:sz w:val="24"/>
                <w:szCs w:val="24"/>
              </w:rPr>
              <w:t>第七十三条</w:t>
            </w:r>
            <w:r>
              <w:rPr>
                <w:rFonts w:hint="eastAsia" w:ascii="宋体" w:hAnsi="宋体" w:eastAsia="宋体" w:cs="宋体"/>
                <w:sz w:val="24"/>
                <w:szCs w:val="24"/>
              </w:rPr>
              <w:t>　专利法第四十八条第(一)项所称未充分实施其专利，是指专利权人及其被许可人实施其专利的方式或者规模不能满足国内对专利产品或者专利方法的需求。</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专利法第五十条所称取得专利权的药品，是指解决公共健康问题所需的医药领域中的任何专利产品或者依照专利方法直接获得的产品，包括取得专利权的制造该产品所需的活性成分以及使用该产品所需的诊断用品。</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b/>
                <w:sz w:val="24"/>
                <w:szCs w:val="24"/>
              </w:rPr>
              <w:t>第七十四条</w:t>
            </w:r>
            <w:r>
              <w:rPr>
                <w:rFonts w:hint="eastAsia" w:ascii="宋体" w:hAnsi="宋体" w:eastAsia="宋体" w:cs="宋体"/>
                <w:sz w:val="24"/>
                <w:szCs w:val="24"/>
              </w:rPr>
              <w:t>　请求给予强制许可的，应当向国务院专利行政部门提交强制许可请求书，说明理由并附具有关证明文件。</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国务院专利行政部门应当将强制许可请求书的副本送交专利权人，专利权人应当在国务院专利行政部门指定的期限内陈述意见；期满未答复的，不影响国务院专利行政部门作出决定。</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国务院专利行政部门在作出驳回强制许可请求的决定或者给予强制许可的决定前，应当通知请求人和专利权人拟作出的决定及其理由。</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国务院专利行政部门依照专利法第五十条的规定作出给予强制许可的决定，应当同时符合中国缔结或者参加的有关国际条约关于为了解决公共健康问题而给予强制许可的规定，但中国作出保留的除外。</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b/>
                <w:sz w:val="24"/>
                <w:szCs w:val="24"/>
              </w:rPr>
              <w:t>第七十五条</w:t>
            </w:r>
            <w:r>
              <w:rPr>
                <w:rFonts w:hint="eastAsia" w:ascii="宋体" w:hAnsi="宋体" w:eastAsia="宋体" w:cs="宋体"/>
                <w:sz w:val="24"/>
                <w:szCs w:val="24"/>
              </w:rPr>
              <w:t>　依照专利法第五十七条的规定，请求国务院专利行政部门裁决使用费数额的，当事人应当提出裁决请求书，并附具双方不能达成协议的证明文件。国务院专利行政部门应当自收到请求书之日起3个月内作出裁决，并通知当事人。</w:t>
            </w:r>
          </w:p>
          <w:p>
            <w:pPr>
              <w:pStyle w:val="3"/>
              <w:keepNext w:val="0"/>
              <w:keepLines w:val="0"/>
              <w:widowControl/>
              <w:suppressLineNumbers w:val="0"/>
              <w:jc w:val="center"/>
              <w:rPr>
                <w:rFonts w:hint="eastAsia" w:ascii="宋体" w:hAnsi="宋体" w:eastAsia="宋体" w:cs="宋体"/>
                <w:sz w:val="24"/>
                <w:szCs w:val="24"/>
              </w:rPr>
            </w:pPr>
            <w:r>
              <w:rPr>
                <w:rFonts w:hint="eastAsia" w:ascii="宋体" w:hAnsi="宋体" w:eastAsia="宋体" w:cs="宋体"/>
                <w:sz w:val="24"/>
                <w:szCs w:val="24"/>
              </w:rPr>
              <w:t>第六章　对职务发明创造的发明人或者设计人的奖励和报酬</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b/>
                <w:sz w:val="24"/>
                <w:szCs w:val="24"/>
              </w:rPr>
              <w:t>第七十六条</w:t>
            </w:r>
            <w:r>
              <w:rPr>
                <w:rFonts w:hint="eastAsia" w:ascii="宋体" w:hAnsi="宋体" w:eastAsia="宋体" w:cs="宋体"/>
                <w:sz w:val="24"/>
                <w:szCs w:val="24"/>
              </w:rPr>
              <w:t>　被授予专利权的单位可以与发明人、设计人约定或者在其依法制定的规章制度中规定专利法第十六条规定的奖励、报酬的方式和数额。</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企业、事业单位给予发明人或者设计人的奖励、报酬，按照国家有关财务、会计制度的规定进行处理。</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b/>
                <w:sz w:val="24"/>
                <w:szCs w:val="24"/>
              </w:rPr>
              <w:t>第七十七条</w:t>
            </w:r>
            <w:r>
              <w:rPr>
                <w:rFonts w:hint="eastAsia" w:ascii="宋体" w:hAnsi="宋体" w:eastAsia="宋体" w:cs="宋体"/>
                <w:sz w:val="24"/>
                <w:szCs w:val="24"/>
              </w:rPr>
              <w:t>　被授予专利权的单位未与发明人、设计人约定也未在其依法制定的规章制度中规定专利法第十六条规定的奖励的方式和数额的，应当自专利权公告之日起3个月内发给发明人或者设计人奖金。一项发明专利的奖金最低不少于3000元；一项实用新型专利或者外观设计专利的奖金最低不少于1000元。</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由于发明人或者设计人的建议被其所属单位采纳而完成的发明创造，被授予专利权的单位应当从优发给奖金。</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b/>
                <w:sz w:val="24"/>
                <w:szCs w:val="24"/>
              </w:rPr>
              <w:t>第七十八条</w:t>
            </w:r>
            <w:r>
              <w:rPr>
                <w:rFonts w:hint="eastAsia" w:ascii="宋体" w:hAnsi="宋体" w:eastAsia="宋体" w:cs="宋体"/>
                <w:sz w:val="24"/>
                <w:szCs w:val="24"/>
              </w:rPr>
              <w:t>　被授予专利权的单位未与发明人、设计人约定也未在其依法制定的规章制度中规定专利法第十六条规定的报酬的方式和数额的，在专利权有效期限内，实施发明创造专利后，每年应当从实施该项发明或者实用新型专利的营业利润中提取不低于2%或者从实施该项外观设计专利的营业利润中提取不低于0.2%，作为报酬给予发明人或者设计人，或者参照上述比例，给予发明人或者设计人一次性报酬；被授予专利权的单位许可其他单位或者个人实施其专利的，应当从收取的使用费中提取不低于10%，作为报酬给予发明人或者设计人。</w:t>
            </w:r>
          </w:p>
          <w:p>
            <w:pPr>
              <w:pStyle w:val="3"/>
              <w:keepNext w:val="0"/>
              <w:keepLines w:val="0"/>
              <w:widowControl/>
              <w:suppressLineNumbers w:val="0"/>
              <w:jc w:val="center"/>
              <w:rPr>
                <w:rFonts w:hint="eastAsia" w:ascii="宋体" w:hAnsi="宋体" w:eastAsia="宋体" w:cs="宋体"/>
                <w:sz w:val="24"/>
                <w:szCs w:val="24"/>
              </w:rPr>
            </w:pPr>
            <w:r>
              <w:rPr>
                <w:rFonts w:hint="eastAsia" w:ascii="宋体" w:hAnsi="宋体" w:eastAsia="宋体" w:cs="宋体"/>
                <w:sz w:val="24"/>
                <w:szCs w:val="24"/>
              </w:rPr>
              <w:t>第七章　专利权的保护</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b/>
                <w:sz w:val="24"/>
                <w:szCs w:val="24"/>
              </w:rPr>
              <w:t>第七十九条</w:t>
            </w:r>
            <w:r>
              <w:rPr>
                <w:rFonts w:hint="eastAsia" w:ascii="宋体" w:hAnsi="宋体" w:eastAsia="宋体" w:cs="宋体"/>
                <w:sz w:val="24"/>
                <w:szCs w:val="24"/>
              </w:rPr>
              <w:t>　专利法和本细则所称管理专利工作的部门，是指由省、自治区、直辖市人民政府以及专利管理工作量大又有实际处理能力的设区的市人民政府设立的管理专利工作的部门。</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b/>
                <w:sz w:val="24"/>
                <w:szCs w:val="24"/>
              </w:rPr>
              <w:t>第八十条</w:t>
            </w:r>
            <w:r>
              <w:rPr>
                <w:rFonts w:hint="eastAsia" w:ascii="宋体" w:hAnsi="宋体" w:eastAsia="宋体" w:cs="宋体"/>
                <w:sz w:val="24"/>
                <w:szCs w:val="24"/>
              </w:rPr>
              <w:t>　国务院专利行政部门应当对管理专利工作的部门处理专利侵权纠纷、查处假冒专利行为、调解专利纠纷进行业务指导。</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b/>
                <w:sz w:val="24"/>
                <w:szCs w:val="24"/>
              </w:rPr>
              <w:t>第八十一条</w:t>
            </w:r>
            <w:r>
              <w:rPr>
                <w:rFonts w:hint="eastAsia" w:ascii="宋体" w:hAnsi="宋体" w:eastAsia="宋体" w:cs="宋体"/>
                <w:sz w:val="24"/>
                <w:szCs w:val="24"/>
              </w:rPr>
              <w:t>　当事人请求处理专利侵权纠纷或者调解专利纠纷的，由被请求人所在地或者侵权行为地的管理专利工作的部门管辖。</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两个以上管理专利工作的部门都有管辖权的专利纠纷，当事人可以向其中一个管理专利工作的部门提出请求；当事人向两个以上有管辖权的管理专利工作的部门提出请求的，由最先受理的管理专利工作的部门管辖。</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管理专利工作的部门对管辖权发生争议的，由其共同的上级人民政府管理专利工作的部门指定管辖；无共同上级人民政府管理专利工作的部门的，由国务院专利行政部门指定管辖。</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b/>
                <w:sz w:val="24"/>
                <w:szCs w:val="24"/>
              </w:rPr>
              <w:t>第八十二条</w:t>
            </w:r>
            <w:r>
              <w:rPr>
                <w:rFonts w:hint="eastAsia" w:ascii="宋体" w:hAnsi="宋体" w:eastAsia="宋体" w:cs="宋体"/>
                <w:sz w:val="24"/>
                <w:szCs w:val="24"/>
              </w:rPr>
              <w:t>　在处理专利侵权纠纷过程中，被请求人提出无效宣告请求并被专利复审委员会受理的，可以请求管理专利工作的部门中止处理。</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管理专利工作的部门认为被请求人提出的中止理由明显不能成立的，可以不中止处理。</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b/>
                <w:sz w:val="24"/>
                <w:szCs w:val="24"/>
              </w:rPr>
              <w:t>第八十三条</w:t>
            </w:r>
            <w:r>
              <w:rPr>
                <w:rFonts w:hint="eastAsia" w:ascii="宋体" w:hAnsi="宋体" w:eastAsia="宋体" w:cs="宋体"/>
                <w:sz w:val="24"/>
                <w:szCs w:val="24"/>
              </w:rPr>
              <w:t>　专利权人依照专利法第十七条的规定，在其专利产品或者该产品的包装上标明专利标识的，应当按照国务院专利行政部门规定的方式予以标明。</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专利标识不符合前款规定的，由管理专利工作的部门责令改正。</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b/>
                <w:sz w:val="24"/>
                <w:szCs w:val="24"/>
              </w:rPr>
              <w:t>第八十四条</w:t>
            </w:r>
            <w:r>
              <w:rPr>
                <w:rFonts w:hint="eastAsia" w:ascii="宋体" w:hAnsi="宋体" w:eastAsia="宋体" w:cs="宋体"/>
                <w:sz w:val="24"/>
                <w:szCs w:val="24"/>
              </w:rPr>
              <w:t>　下列行为属于专利法第六十三条规定的假冒专利的行为：</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(一)在未被授予专利权的产品或者其包装上标注专利标识，专利权被宣告无效后或者终止后继续在产品或者其包装上标注专利标识，或者未经许可在产品或者产品包装上标注他人的专利号；</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(二)销售第(一)项所述产品；</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三)在产品说明书等材料中将未被授予专利权的技术或者设计称为专利技术或者专利设计，将专利申请称为专利，或者未经许可使用他人的专利号，使公众将所涉及的技术或者设计误认为是专利技术或者专利设计；</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(四)伪造或者变造专利证书、专利文件或者专利申请文件；</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(五)其他使公众混淆，将未被授予专利权的技术或者设计误认为是专利技术或者专利设计的行为。</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专利权终止前依法在专利产品、依照专利方法直接获得的产品或者其包装上标注专利标识，在专利权终止后许诺销售、销售该产品的，不属于假冒专利行为。</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销售不知道是假冒专利的产品，并且能够证明该产品合法来源的，由管理专利工作的部门责令停止销售，但免除罚款的处罚。</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b/>
                <w:sz w:val="24"/>
                <w:szCs w:val="24"/>
              </w:rPr>
              <w:t>第八十五条</w:t>
            </w:r>
            <w:r>
              <w:rPr>
                <w:rFonts w:hint="eastAsia" w:ascii="宋体" w:hAnsi="宋体" w:eastAsia="宋体" w:cs="宋体"/>
                <w:sz w:val="24"/>
                <w:szCs w:val="24"/>
              </w:rPr>
              <w:t>　除专利法第六十条规定的外，管理专利工作的部门应当事人请求，可以对下列专利纠纷进行调解：</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(一)专利申请权和专利权归属纠纷；</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(二)发明人、设计人资格纠纷；</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(三)职务发明创造的发明人、设计人的奖励和报酬纠纷；</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(四)在发明专利申请公布后专利权授予前使用发明而未支付适当费用的纠纷；</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(五)其他专利纠纷。</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对于前款第(四)项所列的纠纷，当事人请求管理专利工作的部门调解的，应当在专利权被授予之后提出。</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b/>
                <w:sz w:val="24"/>
                <w:szCs w:val="24"/>
              </w:rPr>
              <w:t>第八十六条</w:t>
            </w:r>
            <w:r>
              <w:rPr>
                <w:rFonts w:hint="eastAsia" w:ascii="宋体" w:hAnsi="宋体" w:eastAsia="宋体" w:cs="宋体"/>
                <w:sz w:val="24"/>
                <w:szCs w:val="24"/>
              </w:rPr>
              <w:t>　当事人因专利申请权或者专利权的归属发生纠纷，已请求管理专利工作的部门调解或者向人民法院起诉的，可以请求国务院专利行政部门中止有关程序。</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依照前款规定请求中止有关程序的，应当向国务院专利行政部门提交请求书，并附具管理专利工作的部门或者人民法院的写明申请号或者专利号的有关受理文件副本。</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管理专利工作的部门作出的调解书或者人民法院作出的判决生效后，当事人应当向国务院专利行政部门办理恢复有关程序的手续。自请求中止之日起1年内，有关专利申请权或者专利权归属的纠纷未能结案，需要继续中止有关程序的，请求人应当在该期限内请求延长中止。期满未请求延长的，国务院专利行政部门自行恢复有关程序。</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b/>
                <w:sz w:val="24"/>
                <w:szCs w:val="24"/>
              </w:rPr>
              <w:t>第八十七条</w:t>
            </w:r>
            <w:r>
              <w:rPr>
                <w:rFonts w:hint="eastAsia" w:ascii="宋体" w:hAnsi="宋体" w:eastAsia="宋体" w:cs="宋体"/>
                <w:sz w:val="24"/>
                <w:szCs w:val="24"/>
              </w:rPr>
              <w:t>　人民法院在审理民事案件中裁定对专利申请权或者专利权采取保全措施的，国务院专利行政部门应当在收到写明申请号或者专利号的裁定书和协助执行通知书之日中止被保全的专利申请权或者专利权的有关程序。保全期限届满，人民法院没有裁定继续采取保全措施的，国务院专利行政部门自行恢复有关程序。</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b/>
                <w:sz w:val="24"/>
                <w:szCs w:val="24"/>
              </w:rPr>
              <w:t>第八十八条</w:t>
            </w:r>
            <w:r>
              <w:rPr>
                <w:rFonts w:hint="eastAsia" w:ascii="宋体" w:hAnsi="宋体" w:eastAsia="宋体" w:cs="宋体"/>
                <w:sz w:val="24"/>
                <w:szCs w:val="24"/>
              </w:rPr>
              <w:t>　国务院专利行政部门根据本细则第八十六条和第八十七条规定中止有关程序，是指暂停专利申请的初步审查、实质审查、复审程序，授予专利权程序和专利权无效宣告程序；暂停办理放弃、变更、转移专利权或者专利申请权手续，专利权质押手续以及专利权期限届满前的终止手续等。</w:t>
            </w:r>
          </w:p>
          <w:p>
            <w:pPr>
              <w:pStyle w:val="3"/>
              <w:keepNext w:val="0"/>
              <w:keepLines w:val="0"/>
              <w:widowControl/>
              <w:suppressLineNumbers w:val="0"/>
              <w:jc w:val="center"/>
              <w:rPr>
                <w:rFonts w:hint="eastAsia" w:ascii="宋体" w:hAnsi="宋体" w:eastAsia="宋体" w:cs="宋体"/>
                <w:sz w:val="24"/>
                <w:szCs w:val="24"/>
              </w:rPr>
            </w:pPr>
            <w:r>
              <w:rPr>
                <w:rFonts w:hint="eastAsia" w:ascii="宋体" w:hAnsi="宋体" w:eastAsia="宋体" w:cs="宋体"/>
                <w:sz w:val="24"/>
                <w:szCs w:val="24"/>
              </w:rPr>
              <w:t>第八章　专利登记和专利公报</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b/>
                <w:sz w:val="24"/>
                <w:szCs w:val="24"/>
              </w:rPr>
              <w:t>第八十九条</w:t>
            </w:r>
            <w:r>
              <w:rPr>
                <w:rFonts w:hint="eastAsia" w:ascii="宋体" w:hAnsi="宋体" w:eastAsia="宋体" w:cs="宋体"/>
                <w:sz w:val="24"/>
                <w:szCs w:val="24"/>
              </w:rPr>
              <w:t>　国务院专利行政部门设置专利登记簿，登记下列与专利申请和专利权有关的事项：</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(一)专利权的授予；</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(二)专利申请权、专利权的转移；</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(三)专利权的质押、保全及其解除；</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(四)专利实施许可合同的备案；</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(五)专利权的无效宣告；</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(六)专利权的终止；</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(七)专利权的恢复；</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(八)专利实施的强制许可；</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(九)专利权人的姓名或者名称、国籍和地址的变更。</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b/>
                <w:sz w:val="24"/>
                <w:szCs w:val="24"/>
              </w:rPr>
              <w:t>第九十条</w:t>
            </w:r>
            <w:r>
              <w:rPr>
                <w:rFonts w:hint="eastAsia" w:ascii="宋体" w:hAnsi="宋体" w:eastAsia="宋体" w:cs="宋体"/>
                <w:sz w:val="24"/>
                <w:szCs w:val="24"/>
              </w:rPr>
              <w:t>　国务院专利行政部门定期出版专利公报，公布或者公告下列内容：</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(一)发明专利申请的著录事项和说明书摘要；</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(二)发明专利申请的实质审查请求和国务院专利行政部门对发明专利申请自行进行实质审查的决定；</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(三)发明专利申请公布后的驳回、撤回、视为撤回、视为放弃、恢复和转移；</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(四)专利权的授予以及专利权的著录事项；</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(五)发明或者实用新型专利的说明书摘要，外观设计专利的一幅图片或者照片；</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(六)国防专利、保密专利的解密；</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(七)专利权的无效宣告；</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(八)专利权的终止、恢复；</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(九)专利权的转移；</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(十)专利实施许可合同的备案；</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(十一)专利权的质押、保全及其解除；</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(十二)专利实施的强制许可的给予；</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(十三)专利权人的姓名或者名称、地址的变更；</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(十四)文件的公告送达；</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(十五)国务院专利行政部门作出的更正；</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(十六)其他有关事项。</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b/>
                <w:sz w:val="24"/>
                <w:szCs w:val="24"/>
              </w:rPr>
              <w:t>第九十一条</w:t>
            </w:r>
            <w:r>
              <w:rPr>
                <w:rFonts w:hint="eastAsia" w:ascii="宋体" w:hAnsi="宋体" w:eastAsia="宋体" w:cs="宋体"/>
                <w:sz w:val="24"/>
                <w:szCs w:val="24"/>
              </w:rPr>
              <w:t>　国务院专利行政部门应当提供专利公报、发明专利申请单行本以及发明专利、实用新型专利、外观设计专利单行本，供公众免费查阅。</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b/>
                <w:sz w:val="24"/>
                <w:szCs w:val="24"/>
              </w:rPr>
              <w:t>第九十二条</w:t>
            </w:r>
            <w:r>
              <w:rPr>
                <w:rFonts w:hint="eastAsia" w:ascii="宋体" w:hAnsi="宋体" w:eastAsia="宋体" w:cs="宋体"/>
                <w:sz w:val="24"/>
                <w:szCs w:val="24"/>
              </w:rPr>
              <w:t>　国务院专利行政部门负责按照互惠原则与其他国家、地区的专利机关或者区域性专利组织交换专利文献。</w:t>
            </w:r>
          </w:p>
          <w:p>
            <w:pPr>
              <w:pStyle w:val="3"/>
              <w:keepNext w:val="0"/>
              <w:keepLines w:val="0"/>
              <w:widowControl/>
              <w:suppressLineNumbers w:val="0"/>
              <w:jc w:val="center"/>
              <w:rPr>
                <w:rFonts w:hint="eastAsia" w:ascii="宋体" w:hAnsi="宋体" w:eastAsia="宋体" w:cs="宋体"/>
                <w:sz w:val="24"/>
                <w:szCs w:val="24"/>
              </w:rPr>
            </w:pPr>
            <w:r>
              <w:rPr>
                <w:rFonts w:hint="eastAsia" w:ascii="宋体" w:hAnsi="宋体" w:eastAsia="宋体" w:cs="宋体"/>
                <w:sz w:val="24"/>
                <w:szCs w:val="24"/>
              </w:rPr>
              <w:t>第九章　费用</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b/>
                <w:sz w:val="24"/>
                <w:szCs w:val="24"/>
              </w:rPr>
              <w:t>第九十三条</w:t>
            </w:r>
            <w:r>
              <w:rPr>
                <w:rFonts w:hint="eastAsia" w:ascii="宋体" w:hAnsi="宋体" w:eastAsia="宋体" w:cs="宋体"/>
                <w:sz w:val="24"/>
                <w:szCs w:val="24"/>
              </w:rPr>
              <w:t>　向国务院专利行政部门申请专利和办理其他手续时，应当缴纳下列费用：</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(一)申请费、申请附加费、公布印刷费、优先权要求费；</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(二)发明专利申请实质审查费、复审费；</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(三)专利登记费、公告印刷费、年费；</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(四)恢复权利请求费、延长期限请求费；</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(五)著录事项变更费、专利权评价报告请求费、无效宣告请求费。</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前款所列各种费用的缴纳标准，由国务院价格管理部门、财政部门会同国务院专利行政部门规定。</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b/>
                <w:sz w:val="24"/>
                <w:szCs w:val="24"/>
              </w:rPr>
              <w:t>第九十四条</w:t>
            </w:r>
            <w:r>
              <w:rPr>
                <w:rFonts w:hint="eastAsia" w:ascii="宋体" w:hAnsi="宋体" w:eastAsia="宋体" w:cs="宋体"/>
                <w:sz w:val="24"/>
                <w:szCs w:val="24"/>
              </w:rPr>
              <w:t>　专利法和本细则规定的各种费用，可以直接向国务院专利行政部门缴纳，也可以通过邮局或者银行汇付，或者以国务院专利行政部门规定的其他方式缴纳。</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通过邮局或者银行汇付的，应当在送交国务院专利行政部门的汇单上写明正确的申请号或者专利号以及缴纳的费用名称。不符合本款规定的，视为未办理缴费手续。</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直接向国务院专利行政部门缴纳费用的，以缴纳当日为缴费日；以邮局汇付方式缴纳费用的，以邮局汇出的邮戳日为缴费日；以银行汇付方式缴纳费用的，以银行实际汇出日为缴费日。</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多缴、重缴、错缴专利费用的，当事人可以自缴费日起3年内，向国务院专利行政部门提出退款请求，国务院专利行政部门应当予以退还。</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b/>
                <w:sz w:val="24"/>
                <w:szCs w:val="24"/>
              </w:rPr>
              <w:t>第九十五条</w:t>
            </w:r>
            <w:r>
              <w:rPr>
                <w:rFonts w:hint="eastAsia" w:ascii="宋体" w:hAnsi="宋体" w:eastAsia="宋体" w:cs="宋体"/>
                <w:sz w:val="24"/>
                <w:szCs w:val="24"/>
              </w:rPr>
              <w:t>　申请人应当自申请日起2个月内或者在收到受理通知书之日起15日内缴纳申请费、公布印刷费和必要的申请附加费；期满未缴纳或者未缴足的，其申请视为撤回。</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申请人要求优先权的，应当在缴纳申请费的同时缴纳优先权要求费；期满未缴纳或者未缴足的，视为未要求优先权。</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b/>
                <w:sz w:val="24"/>
                <w:szCs w:val="24"/>
              </w:rPr>
              <w:t>第九十六条</w:t>
            </w:r>
            <w:r>
              <w:rPr>
                <w:rFonts w:hint="eastAsia" w:ascii="宋体" w:hAnsi="宋体" w:eastAsia="宋体" w:cs="宋体"/>
                <w:sz w:val="24"/>
                <w:szCs w:val="24"/>
              </w:rPr>
              <w:t>　当事人请求实质审查或者复审的，应当在专利法及本细则规定的相关期限内缴纳费用；期满未缴纳或者未缴足的，视为未提出请求。</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b/>
                <w:sz w:val="24"/>
                <w:szCs w:val="24"/>
              </w:rPr>
              <w:t>第九十七条</w:t>
            </w:r>
            <w:r>
              <w:rPr>
                <w:rFonts w:hint="eastAsia" w:ascii="宋体" w:hAnsi="宋体" w:eastAsia="宋体" w:cs="宋体"/>
                <w:sz w:val="24"/>
                <w:szCs w:val="24"/>
              </w:rPr>
              <w:t>　申请人办理登记手续时，应当缴纳专利登记费、公告印刷费和授予专利权当年的年费；期满未缴纳或者未缴足的，视为未办理登记手续。</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b/>
                <w:sz w:val="24"/>
                <w:szCs w:val="24"/>
              </w:rPr>
              <w:t>第九十八条</w:t>
            </w:r>
            <w:r>
              <w:rPr>
                <w:rFonts w:hint="eastAsia" w:ascii="宋体" w:hAnsi="宋体" w:eastAsia="宋体" w:cs="宋体"/>
                <w:sz w:val="24"/>
                <w:szCs w:val="24"/>
              </w:rPr>
              <w:t>　授予专利权当年以后的年费应当在上一年度期满前缴纳。专利权人未缴纳或者未缴足的，国务院专利行政部门应当通知专利权人自应当缴纳年费期满之日起6个月内补缴，同时缴纳滞纳金；滞纳金的金额按照每超过规定的缴费时间1个月，加收当年全额年费的5%计算；期满未缴纳的，专利权自应当缴纳年费期满之日起终止。</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b/>
                <w:sz w:val="24"/>
                <w:szCs w:val="24"/>
              </w:rPr>
              <w:t>第九十九条</w:t>
            </w:r>
            <w:r>
              <w:rPr>
                <w:rFonts w:hint="eastAsia" w:ascii="宋体" w:hAnsi="宋体" w:eastAsia="宋体" w:cs="宋体"/>
                <w:sz w:val="24"/>
                <w:szCs w:val="24"/>
              </w:rPr>
              <w:t>　恢复权利请求费应当在本细则规定的相关期限内缴纳；期满未缴纳或者未缴足的，视为未提出请求。</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延长期限请求费应当在相应期限届满之日前缴纳；期满未缴纳或者未缴足的，视为未提出请求。</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著录事项变更费、专利权评价报告请求费、无效宣告请求费应当自提出请求之日起1个月内缴纳；期满未缴纳或者未缴足的，视为未提出请求。</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b/>
                <w:sz w:val="24"/>
                <w:szCs w:val="24"/>
              </w:rPr>
              <w:t>第一百条</w:t>
            </w:r>
            <w:r>
              <w:rPr>
                <w:rFonts w:hint="eastAsia" w:ascii="宋体" w:hAnsi="宋体" w:eastAsia="宋体" w:cs="宋体"/>
                <w:sz w:val="24"/>
                <w:szCs w:val="24"/>
              </w:rPr>
              <w:t>　申请人或者专利权人缴纳本细则规定的各种费用有困难的，可以按照规定向国务院专利行政部门提出减缴或者缓缴的请求。减缴或者缓缴的办法由国务院财政部门会同国务院价格管理部门、国务院专利行政部门规定。</w:t>
            </w:r>
          </w:p>
          <w:p>
            <w:pPr>
              <w:pStyle w:val="3"/>
              <w:keepNext w:val="0"/>
              <w:keepLines w:val="0"/>
              <w:widowControl/>
              <w:suppressLineNumbers w:val="0"/>
              <w:jc w:val="center"/>
              <w:rPr>
                <w:rFonts w:hint="eastAsia" w:ascii="宋体" w:hAnsi="宋体" w:eastAsia="宋体" w:cs="宋体"/>
                <w:sz w:val="24"/>
                <w:szCs w:val="24"/>
              </w:rPr>
            </w:pPr>
            <w:r>
              <w:rPr>
                <w:rFonts w:hint="eastAsia" w:ascii="宋体" w:hAnsi="宋体" w:eastAsia="宋体" w:cs="宋体"/>
                <w:sz w:val="24"/>
                <w:szCs w:val="24"/>
              </w:rPr>
              <w:t>第十章　关于国际申请的特别规定</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b/>
                <w:sz w:val="24"/>
                <w:szCs w:val="24"/>
              </w:rPr>
              <w:t>第一百零一条</w:t>
            </w:r>
            <w:r>
              <w:rPr>
                <w:rFonts w:hint="eastAsia" w:ascii="宋体" w:hAnsi="宋体" w:eastAsia="宋体" w:cs="宋体"/>
                <w:sz w:val="24"/>
                <w:szCs w:val="24"/>
              </w:rPr>
              <w:t>　国务院专利行政部门根据专利法第二十条规定，受理按照专利合作条约提出的专利国际申请。</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按照专利合作条约提出并指定中国的专利国际申请(以下简称国际申请)进入国务院专利行政部门处理阶段(以下称进入中国国家阶段)的条件和程序适用本章的规定；本章没有规定的，适用专利法及本细则其他各章的有关规定。</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b/>
                <w:sz w:val="24"/>
                <w:szCs w:val="24"/>
              </w:rPr>
              <w:t>第一百零二条</w:t>
            </w:r>
            <w:r>
              <w:rPr>
                <w:rFonts w:hint="eastAsia" w:ascii="宋体" w:hAnsi="宋体" w:eastAsia="宋体" w:cs="宋体"/>
                <w:sz w:val="24"/>
                <w:szCs w:val="24"/>
              </w:rPr>
              <w:t>　按照专利合作条约已确定国际申请日并指定中国的国际申请，视为向国务院专利行政部门提出的专利申请，该国际申请日视为专利法第二十八条所称的申请日。</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b/>
                <w:sz w:val="24"/>
                <w:szCs w:val="24"/>
              </w:rPr>
              <w:t>第一百零三条</w:t>
            </w:r>
            <w:r>
              <w:rPr>
                <w:rFonts w:hint="eastAsia" w:ascii="宋体" w:hAnsi="宋体" w:eastAsia="宋体" w:cs="宋体"/>
                <w:sz w:val="24"/>
                <w:szCs w:val="24"/>
              </w:rPr>
              <w:t>　国际申请的申请人应当在专利合作条约第二条所称的优先权日(本章简称优先权日)起30个月内，向国务院专利行政部门办理进入中国国家阶段的手续；申请人未在该期限内办理该手续的，在缴纳宽限费后，可以在自优先权日起32个月内办理进入中国国家阶段的手续。</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b/>
                <w:sz w:val="24"/>
                <w:szCs w:val="24"/>
              </w:rPr>
              <w:t>第一百零四条</w:t>
            </w:r>
            <w:r>
              <w:rPr>
                <w:rFonts w:hint="eastAsia" w:ascii="宋体" w:hAnsi="宋体" w:eastAsia="宋体" w:cs="宋体"/>
                <w:sz w:val="24"/>
                <w:szCs w:val="24"/>
              </w:rPr>
              <w:t>　申请人依照本细则第一百零三条的规定办理进入中国国家阶段的手续的，应当符合下列要求：</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(一)以中文提交进入中国国家阶段的书面声明，写明国际申请号和要求获得的专利权类型；</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(二)缴纳本细则第九十三条第一款规定的申请费、公布印刷费，必要时缴纳本细则第一百零三条规定的宽限费；</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(三)国际申请以外文提出的，提交原始国际申请的说明书和权利要求书的中文译文；</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四)在进入中国国家阶段的书面声明中写明发明创造的名称，申请人姓名或者名称、地址和发明人的姓名，上述内容应当与世界知识产权组织国际局(以下简称国际局)的记录一致；国际申请中未写明发明人的，在上述声明中写明发明人的姓名；</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五)国际申请以外文提出的，提交摘要的中文译文，有附图和摘要附图的，提交附图副本和摘要附图副本，附图中有文字的，将其替换为对应的中文文字；国际申请以中文提出的，提交国际公布文件中的摘要和摘要附图副本；</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(六)在国际阶段向国际局已办理申请人变更手续的，提供变更后的申请人享有申请权的证明材料；</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(七)必要时缴纳本细则第九十三条第一款规定的申请附加费。</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符合本条第一款第(一)项至第(三)项要求的，国务院专利行政部门应当给予申请号，明确国际申请进入中国国家阶段的日期(以下简称进入日)，并通知申请人其国际申请已进入中国国家阶段。</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国际申请已进入中国国家阶段，但不符合本条第一款第(四)项至第(七)项要求的，国务院专利行政部门应当通知申请人在指定期限内补正；期满未补正的，其申请视为撤回。</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b/>
                <w:sz w:val="24"/>
                <w:szCs w:val="24"/>
              </w:rPr>
              <w:t>第一百零五条</w:t>
            </w:r>
            <w:r>
              <w:rPr>
                <w:rFonts w:hint="eastAsia" w:ascii="宋体" w:hAnsi="宋体" w:eastAsia="宋体" w:cs="宋体"/>
                <w:sz w:val="24"/>
                <w:szCs w:val="24"/>
              </w:rPr>
              <w:t>　国际申请有下列情形之一的，其在中国的效力终止：</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(一)在国际阶段，国际申请被撤回或者被视为撤回，或者国际申请对中国的指定被撤回的；</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(二)申请人未在优先权日起32个月内按照本细则第一百零三条规定办理进入中国国家阶段手续的；</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(三)申请人办理进入中国国家阶段的手续，但自优先权日起32个月期限届满仍不符合本细则第一百零四条第(一)项至第(三)项要求的。</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依照前款第(一)项的规定，国际申请在中国的效力终止的，不适用本细则第六条的规定；依照前款第(二)项、第(三)项的规定，国际申请在中国的效力终止的，不适用本细则第六条第二款的规定。</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b/>
                <w:sz w:val="24"/>
                <w:szCs w:val="24"/>
              </w:rPr>
              <w:t>第一百零六条</w:t>
            </w:r>
            <w:r>
              <w:rPr>
                <w:rFonts w:hint="eastAsia" w:ascii="宋体" w:hAnsi="宋体" w:eastAsia="宋体" w:cs="宋体"/>
                <w:sz w:val="24"/>
                <w:szCs w:val="24"/>
              </w:rPr>
              <w:t>　国际申请在国际阶段作过修改，申请人要求以经修改的申请文件为基础进行审查的，应当自进入日起2个月内提交修改部分的中文译文。在该期间内未提交中文译文的，对申请人在国际阶段提出的修改，国务院专利行政部门不予考虑。</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b/>
                <w:sz w:val="24"/>
                <w:szCs w:val="24"/>
              </w:rPr>
              <w:t>第一百零七条</w:t>
            </w:r>
            <w:r>
              <w:rPr>
                <w:rFonts w:hint="eastAsia" w:ascii="宋体" w:hAnsi="宋体" w:eastAsia="宋体" w:cs="宋体"/>
                <w:sz w:val="24"/>
                <w:szCs w:val="24"/>
              </w:rPr>
              <w:t>　国际申请涉及的发明创造有专利法第二十四条第(一)项或者第(二)项所列情形之一，在提出国际申请时作过声明的，申请人应当在进入中国国家阶段的书面声明中予以说明，并自进入日起2个月内提交本细则第三十条第三款规定的有关证明文件；未予说明或者期满未提交证明文件的，其申请不适用专利法第二十四条的规定。</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b/>
                <w:sz w:val="24"/>
                <w:szCs w:val="24"/>
              </w:rPr>
              <w:t>第一百零八条</w:t>
            </w:r>
            <w:r>
              <w:rPr>
                <w:rFonts w:hint="eastAsia" w:ascii="宋体" w:hAnsi="宋体" w:eastAsia="宋体" w:cs="宋体"/>
                <w:sz w:val="24"/>
                <w:szCs w:val="24"/>
              </w:rPr>
              <w:t>　申请人按照专利合作条约的规定，对生物材料样品的保藏已作出说明的，视为已经满足了本细则第二十四条第(三)项的要求。申请人应当在进入中国国家阶段声明中指明记载生物材料样品保藏事项的文件以及在该文件中的具体记载位置。</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申请人在原始提交的国际申请的说明书中已记载生物材料样品保藏事项，但是没有在进入中国国家阶段声明中指明的，应当自进入日起4个月内补正。期满未补正的，该生物材料视为未提交保藏。</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申请人自进入日起4个月内向国务院专利行政部门提交生物材料样品保藏证明和存活证明的，视为在本细则第二十四条第(一)项规定的期限内提交。</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b/>
                <w:sz w:val="24"/>
                <w:szCs w:val="24"/>
              </w:rPr>
              <w:t>第一百零九条</w:t>
            </w:r>
            <w:r>
              <w:rPr>
                <w:rFonts w:hint="eastAsia" w:ascii="宋体" w:hAnsi="宋体" w:eastAsia="宋体" w:cs="宋体"/>
                <w:sz w:val="24"/>
                <w:szCs w:val="24"/>
              </w:rPr>
              <w:t>　国际申请涉及的发明创造依赖遗传资源完成的，申请人应当在国际申请进入中国国家阶段的书面声明中予以说明，并填写国务院专利行政部门制定的表格。</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b/>
                <w:sz w:val="24"/>
                <w:szCs w:val="24"/>
              </w:rPr>
              <w:t>第一百一十条</w:t>
            </w:r>
            <w:r>
              <w:rPr>
                <w:rFonts w:hint="eastAsia" w:ascii="宋体" w:hAnsi="宋体" w:eastAsia="宋体" w:cs="宋体"/>
                <w:sz w:val="24"/>
                <w:szCs w:val="24"/>
              </w:rPr>
              <w:t>　申请人在国际阶段已要求一项或者多项优先权，在进入中国国家阶段时该优先权要求继续有效的，视为已经依照专利法第三十条的规定提出了书面声明。</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申请人应当自进入日起2个月内缴纳优先权要求费；期满未缴纳或者未缴足的，视为未要求该优先权。</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申请人在国际阶段已依照专利合作条约的规定，提交过在先申请文件副本的，办理进入中国国家阶段手续时不需要向国务院专利行政部门提交在先申请文件副本。申请人在国际阶段未提交在先申请文件副本的，国务院专利行政部门认为必要时，可以通知申请人在指定期限内补交；申请人期满未补交的，其优先权要求视为未提出。</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b/>
                <w:sz w:val="24"/>
                <w:szCs w:val="24"/>
              </w:rPr>
              <w:t>第一百一十一条</w:t>
            </w:r>
            <w:r>
              <w:rPr>
                <w:rFonts w:hint="eastAsia" w:ascii="宋体" w:hAnsi="宋体" w:eastAsia="宋体" w:cs="宋体"/>
                <w:sz w:val="24"/>
                <w:szCs w:val="24"/>
              </w:rPr>
              <w:t>　在优先权日起30个月期满前要求国务院专利行政部门提前处理和审查国际申请的，申请人除应当办理进入中国国家阶段手续外，还应当依照专利合作条约第二十三条第二款规定提出请求。国际局尚未向国务院专利行政部门传送国际申请的，申请人应当提交经确认的国际申请副本。</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b/>
                <w:sz w:val="24"/>
                <w:szCs w:val="24"/>
              </w:rPr>
              <w:t>第一百一十二条</w:t>
            </w:r>
            <w:r>
              <w:rPr>
                <w:rFonts w:hint="eastAsia" w:ascii="宋体" w:hAnsi="宋体" w:eastAsia="宋体" w:cs="宋体"/>
                <w:sz w:val="24"/>
                <w:szCs w:val="24"/>
              </w:rPr>
              <w:t>　要求获得实用新型专利权的国际申请，申请人可以自进入日起2个月内对专利申请文件主动提出修改。</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要求获得发明专利权的国际申请，适用本细则第五十一条第一款的规定。</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b/>
                <w:sz w:val="24"/>
                <w:szCs w:val="24"/>
              </w:rPr>
              <w:t>第一百一十三条</w:t>
            </w:r>
            <w:r>
              <w:rPr>
                <w:rFonts w:hint="eastAsia" w:ascii="宋体" w:hAnsi="宋体" w:eastAsia="宋体" w:cs="宋体"/>
                <w:sz w:val="24"/>
                <w:szCs w:val="24"/>
              </w:rPr>
              <w:t>　申请人发现提交的说明书、权利要求书或者附图中的文字的中文译文存在错误的，可以在下列规定期限内依照原始国际申请文本提出改正：</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(一)在国务院专利行政部门作好公布发明专利申请或者公告实用新型专利权的准备工作之前；</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(二)在收到国务院专利行政部门发出的发明专利申请进入实质审查阶段通知书之日起3个月内。</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申请人改正译文错误的，应当提出书面请求并缴纳规定的译文改正费。</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申请人按照国务院专利行政部门的通知书的要求改正译文的，应当在指定期限内办理本条第二款规定的手续；期满未办理规定手续的，该申请视为撤回。</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b/>
                <w:sz w:val="24"/>
                <w:szCs w:val="24"/>
              </w:rPr>
              <w:t>第一百一十四条</w:t>
            </w:r>
            <w:r>
              <w:rPr>
                <w:rFonts w:hint="eastAsia" w:ascii="宋体" w:hAnsi="宋体" w:eastAsia="宋体" w:cs="宋体"/>
                <w:sz w:val="24"/>
                <w:szCs w:val="24"/>
              </w:rPr>
              <w:t>　对要求获得发明专利权的国际申请，国务院专利行政部门经初步审查认为符合专利法和本细则有关规定的，应当在专利公报上予以公布；国际申请以中文以外的文字提出的，应当公布申请文件的中文译文。</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要求获得发明专利权的国际申请，由国际局以中文进行国际公布的，自国际公布日起适用专利法第十三条的规定；由国际局以中文以外的文字进行国际公布的，自国务院专利行政部门公布之日起适用专利法第十三条的规定。</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对国际申请，专利法第二十一条和第二十二条中所称的公布是指本条第一款所规定的公布。</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b/>
                <w:sz w:val="24"/>
                <w:szCs w:val="24"/>
              </w:rPr>
              <w:t>第一百一十五条</w:t>
            </w:r>
            <w:r>
              <w:rPr>
                <w:rFonts w:hint="eastAsia" w:ascii="宋体" w:hAnsi="宋体" w:eastAsia="宋体" w:cs="宋体"/>
                <w:sz w:val="24"/>
                <w:szCs w:val="24"/>
              </w:rPr>
              <w:t>　国际申请包含两项以上发明或者实用新型的，申请人可以自进入日起，依照本细则第四十二条第一款的规定提出分案申请。</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在国际阶段，国际检索单位或者国际初步审查单位认为国际申请不符合专利合作条约规定的单一性要求时，申请人未按照规定缴纳附加费，导致国际申请某些部分未经国际检索或者未经国际初步审查，在进入中国国家阶段时，申请人要求将所述部分作为审查基础，国务院专利行政部门认为国际检索单位或者国际初步审查单位对发明单一性的判断正确的，应当通知申请人在指定期限内缴纳单一性恢复费。期满未缴纳或者未足额缴纳的，国际申请中未经检索或者未经国际初步审查的部分视为撤回。</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b/>
                <w:sz w:val="24"/>
                <w:szCs w:val="24"/>
              </w:rPr>
              <w:t>第一百一十六条</w:t>
            </w:r>
            <w:r>
              <w:rPr>
                <w:rFonts w:hint="eastAsia" w:ascii="宋体" w:hAnsi="宋体" w:eastAsia="宋体" w:cs="宋体"/>
                <w:sz w:val="24"/>
                <w:szCs w:val="24"/>
              </w:rPr>
              <w:t>　国际申请在国际阶段被有关国际单位拒绝给予国际申请日或者宣布视为撤回的，申请人在收到通知之日起2个月内，可以请求国际局将国际申请档案中任何文件的副本转交国务院专利行政部门，并在该期限内向国务院专利行政部门办理本细则第一百零三条规定的手续，国务院专利行政部门应当在接到国际局传送的文件后，对国际单位作出的决定是否正确进行复查。</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b/>
                <w:sz w:val="24"/>
                <w:szCs w:val="24"/>
              </w:rPr>
              <w:t>第一百一十七条</w:t>
            </w:r>
            <w:r>
              <w:rPr>
                <w:rFonts w:hint="eastAsia" w:ascii="宋体" w:hAnsi="宋体" w:eastAsia="宋体" w:cs="宋体"/>
                <w:sz w:val="24"/>
                <w:szCs w:val="24"/>
              </w:rPr>
              <w:t>　基于国际申请授予的专利权，由于译文错误，致使依照专利法第五十九条规定确定的保护范围超出国际申请的原文所表达的范围的，以依据原文限制后的保护范围为准；致使保护范围小于国际申请的原文所表达的范围的，以授权时的保护范围为准。</w:t>
            </w:r>
          </w:p>
          <w:p>
            <w:pPr>
              <w:pStyle w:val="3"/>
              <w:keepNext w:val="0"/>
              <w:keepLines w:val="0"/>
              <w:widowControl/>
              <w:suppressLineNumbers w:val="0"/>
              <w:jc w:val="center"/>
              <w:rPr>
                <w:rFonts w:hint="eastAsia" w:ascii="宋体" w:hAnsi="宋体" w:eastAsia="宋体" w:cs="宋体"/>
                <w:sz w:val="24"/>
                <w:szCs w:val="24"/>
              </w:rPr>
            </w:pPr>
            <w:r>
              <w:rPr>
                <w:rFonts w:hint="eastAsia" w:ascii="宋体" w:hAnsi="宋体" w:eastAsia="宋体" w:cs="宋体"/>
                <w:sz w:val="24"/>
                <w:szCs w:val="24"/>
              </w:rPr>
              <w:t>第十一章　附则</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b/>
                <w:sz w:val="24"/>
                <w:szCs w:val="24"/>
              </w:rPr>
              <w:t>第一百一十八条</w:t>
            </w:r>
            <w:r>
              <w:rPr>
                <w:rFonts w:hint="eastAsia" w:ascii="宋体" w:hAnsi="宋体" w:eastAsia="宋体" w:cs="宋体"/>
                <w:sz w:val="24"/>
                <w:szCs w:val="24"/>
              </w:rPr>
              <w:t>　经国务院专利行政部门同意，任何人均可以查阅或者复制已经公布或者公告的专利申请的案卷和专利登记簿，并可以请求国务院专利行政部门出具专利登记簿副本。</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已视为撤回、驳回和主动撤回的专利申请的案卷，自该专利申请失效之日起满2年后不予保存。</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已放弃、宣告全部无效和终止的专利权的案卷，自该专利权失效之日起满3年后不予保存。</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b/>
                <w:sz w:val="24"/>
                <w:szCs w:val="24"/>
              </w:rPr>
              <w:t>第一百一十九条</w:t>
            </w:r>
            <w:r>
              <w:rPr>
                <w:rFonts w:hint="eastAsia" w:ascii="宋体" w:hAnsi="宋体" w:eastAsia="宋体" w:cs="宋体"/>
                <w:sz w:val="24"/>
                <w:szCs w:val="24"/>
              </w:rPr>
              <w:t>　向国务院专利行政部门提交申请文件或者办理各种手续，应当由申请人、专利权人、其他利害关系人或者其代表人签字或者盖章；委托专利代理机构的，由专利代理机构盖章。</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请求变更发明人姓名、专利申请人和专利权人的姓名或者名称、国籍和地址、专利代理机构的名称、地址和代理人姓名的，应当向国务院专利行政部门办理著录事项变更手续，并附具变更理由的证明材料。</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b/>
                <w:sz w:val="24"/>
                <w:szCs w:val="24"/>
              </w:rPr>
              <w:t>第一百二十条</w:t>
            </w:r>
            <w:r>
              <w:rPr>
                <w:rFonts w:hint="eastAsia" w:ascii="宋体" w:hAnsi="宋体" w:eastAsia="宋体" w:cs="宋体"/>
                <w:sz w:val="24"/>
                <w:szCs w:val="24"/>
              </w:rPr>
              <w:t>　向国务院专利行政部门邮寄有关申请或者专利权的文件，应当使用挂号信函，不得使用包裹。</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除首次提交专利申请文件外，向国务院专利行政部门提交各种文件、办理各种手续的，应当标明申请号或者专利号、发明创造名称和申请人或者专利权人姓名或者名称。</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一件信函中应当只包含同一申请的文件。</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b/>
                <w:sz w:val="24"/>
                <w:szCs w:val="24"/>
              </w:rPr>
              <w:t>第一百二十一条</w:t>
            </w:r>
            <w:r>
              <w:rPr>
                <w:rFonts w:hint="eastAsia" w:ascii="宋体" w:hAnsi="宋体" w:eastAsia="宋体" w:cs="宋体"/>
                <w:sz w:val="24"/>
                <w:szCs w:val="24"/>
              </w:rPr>
              <w:t>　各类申请文件应当打字或者印刷，字迹呈黑色，整齐清晰，并不得涂改。附图应当用制图工具和黑色墨水绘制，线条应当均匀清晰，并不得涂改。</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请求书、说明书、权利要求书、附图和摘要应当分别用阿拉伯数字顺序编号。</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sz w:val="24"/>
                <w:szCs w:val="24"/>
              </w:rPr>
              <w:t>申请文件的文字部分应当横向书写。纸张限于单面使用。</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b/>
                <w:sz w:val="24"/>
                <w:szCs w:val="24"/>
              </w:rPr>
              <w:t>第一百二十二条</w:t>
            </w:r>
            <w:r>
              <w:rPr>
                <w:rFonts w:hint="eastAsia" w:ascii="宋体" w:hAnsi="宋体" w:eastAsia="宋体" w:cs="宋体"/>
                <w:sz w:val="24"/>
                <w:szCs w:val="24"/>
              </w:rPr>
              <w:t>　国务院专利行政部门根据专利法和本细则制定专利审查指南。</w:t>
            </w:r>
          </w:p>
          <w:p>
            <w:pPr>
              <w:pStyle w:val="3"/>
              <w:keepNext w:val="0"/>
              <w:keepLines w:val="0"/>
              <w:widowControl/>
              <w:suppressLineNumbers w:val="0"/>
              <w:ind w:left="0" w:firstLine="420"/>
              <w:rPr>
                <w:rFonts w:hint="eastAsia" w:ascii="宋体" w:hAnsi="宋体" w:eastAsia="宋体" w:cs="宋体"/>
                <w:sz w:val="24"/>
                <w:szCs w:val="24"/>
              </w:rPr>
            </w:pPr>
            <w:r>
              <w:rPr>
                <w:rFonts w:hint="eastAsia" w:ascii="宋体" w:hAnsi="宋体" w:eastAsia="宋体" w:cs="宋体"/>
                <w:b/>
                <w:sz w:val="24"/>
                <w:szCs w:val="24"/>
              </w:rPr>
              <w:t>第一百二十三条</w:t>
            </w:r>
            <w:r>
              <w:rPr>
                <w:rFonts w:hint="eastAsia" w:ascii="宋体" w:hAnsi="宋体" w:eastAsia="宋体" w:cs="宋体"/>
                <w:sz w:val="24"/>
                <w:szCs w:val="24"/>
              </w:rPr>
              <w:t>　本细则自2001年7月1日起施行。1992年12月12日国务院批准修订、1992年12月21日中国专利局发布的《中华人民共和国专利法实施细则》同时废止。</w:t>
            </w:r>
          </w:p>
          <w:p>
            <w:pPr>
              <w:ind w:firstLine="964"/>
            </w:pP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altName w:val="宋体-PUA"/>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宋体-PUA"/>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Microsoft Yahei">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0F3C52" w:usb2="00000016" w:usb3="00000000" w:csb0="0004001F" w:csb1="00000000"/>
  </w:font>
  <w:font w:name="Nimbus Roman No9 L">
    <w:panose1 w:val="00000000000000000000"/>
    <w:charset w:val="00"/>
    <w:family w:val="auto"/>
    <w:pitch w:val="default"/>
    <w:sig w:usb0="00000000" w:usb1="00000000" w:usb2="00000000" w:usb3="00000000" w:csb0="00000000" w:csb1="00000000"/>
  </w:font>
  <w:font w:name="宋体-PUA">
    <w:panose1 w:val="02010600030101010101"/>
    <w:charset w:val="86"/>
    <w:family w:val="auto"/>
    <w:pitch w:val="default"/>
    <w:sig w:usb0="00000000" w:usb1="10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方正小标宋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DC43EAE"/>
    <w:rsid w:val="3DEF9518"/>
    <w:rsid w:val="4F6A79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TotalTime>
  <ScaleCrop>false</ScaleCrop>
  <LinksUpToDate>false</LinksUpToDate>
  <CharactersWithSpaces>0</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2014-10-29T20:08:00Z</dcterms:created>
  <dc:creator>Administrator</dc:creator>
  <cp:lastModifiedBy>user</cp:lastModifiedBy>
  <dcterms:modified xsi:type="dcterms:W3CDTF">2022-12-12T16:00:06Z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ies>
</file>