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0C06E">
      <w:pPr>
        <w:pStyle w:val="11"/>
        <w:spacing w:line="560" w:lineRule="exact"/>
        <w:ind w:firstLine="862" w:firstLineChars="200"/>
        <w:outlineLvl w:val="0"/>
        <w:rPr>
          <w:w w:val="98"/>
        </w:rPr>
      </w:pPr>
      <w:r>
        <w:rPr>
          <w:rFonts w:hint="eastAsia"/>
          <w:w w:val="98"/>
        </w:rPr>
        <w:t>2024年度赣州市科技局部门预算绩效评价报告</w:t>
      </w:r>
    </w:p>
    <w:p w14:paraId="7F0CCFE2">
      <w:pPr>
        <w:spacing w:line="560" w:lineRule="exact"/>
        <w:jc w:val="left"/>
        <w:rPr>
          <w:rFonts w:ascii="华文宋体" w:hAnsi="华文宋体" w:eastAsia="仿宋_GB2312" w:cs="仿宋_GB2312"/>
          <w:bCs/>
          <w:szCs w:val="32"/>
        </w:rPr>
      </w:pPr>
      <w:r>
        <w:rPr>
          <w:rFonts w:hint="eastAsia" w:ascii="华文宋体" w:hAnsi="华文宋体" w:eastAsia="仿宋_GB2312" w:cs="仿宋_GB2312"/>
          <w:bCs/>
          <w:szCs w:val="32"/>
        </w:rPr>
        <w:t>市财政局：</w:t>
      </w:r>
    </w:p>
    <w:p w14:paraId="12D5CBFC">
      <w:pPr>
        <w:spacing w:line="560" w:lineRule="exact"/>
        <w:ind w:firstLine="640" w:firstLineChars="200"/>
        <w:jc w:val="left"/>
        <w:rPr>
          <w:rFonts w:ascii="华文宋体" w:hAnsi="华文宋体" w:eastAsia="仿宋_GB2312" w:cs="仿宋_GB2312"/>
          <w:bCs/>
          <w:szCs w:val="32"/>
        </w:rPr>
      </w:pPr>
      <w:r>
        <w:rPr>
          <w:rFonts w:hint="eastAsia" w:ascii="华文宋体" w:hAnsi="华文宋体" w:eastAsia="仿宋_GB2312" w:cs="仿宋_GB2312"/>
          <w:bCs/>
          <w:szCs w:val="32"/>
        </w:rPr>
        <w:t>根据</w:t>
      </w:r>
      <w:r>
        <w:rPr>
          <w:rFonts w:ascii="华文宋体" w:hAnsi="华文宋体" w:eastAsia="仿宋_GB2312"/>
          <w:bCs/>
          <w:szCs w:val="32"/>
        </w:rPr>
        <w:t>赣州市财政局</w:t>
      </w:r>
      <w:r>
        <w:rPr>
          <w:rFonts w:hint="eastAsia" w:ascii="华文宋体" w:hAnsi="华文宋体" w:eastAsia="仿宋_GB2312"/>
          <w:bCs/>
          <w:szCs w:val="32"/>
        </w:rPr>
        <w:t>《</w:t>
      </w:r>
      <w:r>
        <w:rPr>
          <w:rFonts w:ascii="华文宋体" w:hAnsi="华文宋体" w:eastAsia="仿宋_GB2312"/>
          <w:bCs/>
          <w:szCs w:val="32"/>
        </w:rPr>
        <w:t>关于</w:t>
      </w:r>
      <w:r>
        <w:rPr>
          <w:rFonts w:hint="eastAsia" w:ascii="华文宋体" w:hAnsi="华文宋体" w:eastAsia="仿宋_GB2312"/>
          <w:bCs/>
          <w:szCs w:val="32"/>
        </w:rPr>
        <w:t>开展</w:t>
      </w:r>
      <w:r>
        <w:rPr>
          <w:rFonts w:ascii="华文宋体" w:hAnsi="华文宋体" w:eastAsia="仿宋_GB2312"/>
          <w:bCs/>
          <w:szCs w:val="32"/>
        </w:rPr>
        <w:t>202</w:t>
      </w:r>
      <w:r>
        <w:rPr>
          <w:rFonts w:hint="eastAsia" w:ascii="华文宋体" w:hAnsi="华文宋体" w:eastAsia="仿宋_GB2312"/>
          <w:bCs/>
          <w:szCs w:val="32"/>
        </w:rPr>
        <w:t>4年度绩效评价工作的通知</w:t>
      </w:r>
      <w:r>
        <w:rPr>
          <w:rFonts w:ascii="华文宋体" w:hAnsi="华文宋体" w:eastAsia="仿宋_GB2312"/>
          <w:bCs/>
          <w:szCs w:val="32"/>
        </w:rPr>
        <w:t>》</w:t>
      </w:r>
      <w:r>
        <w:rPr>
          <w:rFonts w:hint="eastAsia" w:ascii="华文宋体" w:hAnsi="华文宋体" w:eastAsia="仿宋_GB2312"/>
          <w:bCs/>
          <w:szCs w:val="32"/>
        </w:rPr>
        <w:t>文件</w:t>
      </w:r>
      <w:r>
        <w:rPr>
          <w:rFonts w:hint="eastAsia" w:ascii="华文宋体" w:hAnsi="华文宋体" w:eastAsia="仿宋_GB2312" w:cs="仿宋_GB2312"/>
          <w:bCs/>
          <w:szCs w:val="32"/>
        </w:rPr>
        <w:t>精神，经对赣州市科技局2024年度部门预算绩效进行了认真自查、评价。现将有关情况汇报如下：</w:t>
      </w:r>
    </w:p>
    <w:p w14:paraId="6E1A2FAC">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（一）2024年度研发投入后补助资金</w:t>
      </w:r>
    </w:p>
    <w:p w14:paraId="71F72A4B">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2024年依据江西省科学技术厅《关于下达2024年省级科技专项资金（科技计划提前批）项目的通知》（赣科发计字〔2023〕110号）文件设立此项目。</w:t>
      </w:r>
    </w:p>
    <w:p w14:paraId="5911A4DC">
      <w:pPr>
        <w:tabs>
          <w:tab w:val="left" w:pos="470"/>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187335C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本项目年度预算192万元，实际支出</w:t>
      </w:r>
      <w:r>
        <w:rPr>
          <w:rFonts w:ascii="宋体" w:hAnsi="宋体" w:eastAsia="仿宋_GB2312" w:cs="仿宋_GB2312"/>
          <w:bCs/>
          <w:szCs w:val="32"/>
        </w:rPr>
        <w:t>192</w:t>
      </w:r>
      <w:r>
        <w:rPr>
          <w:rFonts w:hint="eastAsia" w:ascii="宋体" w:hAnsi="宋体" w:eastAsia="仿宋_GB2312" w:cs="仿宋_GB2312"/>
          <w:bCs/>
          <w:szCs w:val="32"/>
        </w:rPr>
        <w:t>万元，资金使用率达到</w:t>
      </w:r>
      <w:r>
        <w:rPr>
          <w:rFonts w:ascii="宋体" w:hAnsi="宋体" w:eastAsia="仿宋_GB2312" w:cs="仿宋_GB2312"/>
          <w:bCs/>
          <w:szCs w:val="32"/>
        </w:rPr>
        <w:t>100</w:t>
      </w:r>
      <w:r>
        <w:rPr>
          <w:rFonts w:hint="eastAsia" w:ascii="宋体" w:hAnsi="宋体" w:eastAsia="仿宋_GB2312" w:cs="仿宋_GB2312"/>
          <w:bCs/>
          <w:szCs w:val="32"/>
        </w:rPr>
        <w:t>%。对照批复的绩效目标，主要完成以下指标：</w:t>
      </w:r>
    </w:p>
    <w:p w14:paraId="78712944">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（1）成本指标：财政投入208万元（2024年10月29日调整16万元至市科创中心作为开发科研助理岗位项目经费），当前完成</w:t>
      </w:r>
      <w:r>
        <w:rPr>
          <w:rFonts w:ascii="宋体" w:hAnsi="宋体" w:eastAsia="仿宋_GB2312" w:cs="仿宋_GB2312"/>
          <w:bCs/>
          <w:sz w:val="32"/>
          <w:szCs w:val="32"/>
        </w:rPr>
        <w:t>190</w:t>
      </w:r>
      <w:r>
        <w:rPr>
          <w:rFonts w:hint="eastAsia" w:ascii="宋体" w:hAnsi="宋体" w:eastAsia="仿宋_GB2312" w:cs="仿宋_GB2312"/>
          <w:bCs/>
          <w:sz w:val="32"/>
          <w:szCs w:val="32"/>
        </w:rPr>
        <w:t>万元。</w:t>
      </w:r>
    </w:p>
    <w:p w14:paraId="3A900B75">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（2）产出指标：数量指标下达专项资金的县市区超过1个，目前项目资金已下达12个县（市、区）；质量指标为全市研发投入强度稳中有增，目前达到年度指标；时效指标资金拨付及时率≥90%，实际≥90%。</w:t>
      </w:r>
    </w:p>
    <w:p w14:paraId="56B7599E">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（3）效益指标：社会效益指标各县区持续加强科技投入、提升科技管理服务水平、形成比学赶超良好氛围、提升区域科技创新实力情况良好，目前达到年度指标。</w:t>
      </w:r>
    </w:p>
    <w:p w14:paraId="7954306F">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（4）满意度指标：服务对象满意度达到90%，实际≥90%。</w:t>
      </w:r>
    </w:p>
    <w:p w14:paraId="3D11F279">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29DD0255">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5CFA2822">
      <w:pPr>
        <w:spacing w:line="560" w:lineRule="exact"/>
        <w:ind w:firstLine="640" w:firstLineChars="200"/>
        <w:outlineLvl w:val="0"/>
        <w:rPr>
          <w:rFonts w:ascii="宋体" w:hAnsi="宋体" w:eastAsia="黑体" w:cs="仿宋_GB2312"/>
          <w:bCs/>
          <w:szCs w:val="32"/>
        </w:rPr>
      </w:pPr>
      <w:r>
        <w:rPr>
          <w:rFonts w:hint="eastAsia" w:ascii="宋体" w:hAnsi="宋体" w:eastAsia="黑体" w:cs="仿宋_GB2312"/>
          <w:bCs/>
          <w:szCs w:val="32"/>
        </w:rPr>
        <w:t>（二）省厅经费研发投入后补助</w:t>
      </w:r>
    </w:p>
    <w:p w14:paraId="6C89FE2D">
      <w:pPr>
        <w:spacing w:line="560" w:lineRule="exact"/>
        <w:ind w:firstLine="640" w:firstLineChars="200"/>
        <w:jc w:val="left"/>
        <w:rPr>
          <w:rFonts w:ascii="宋体" w:hAnsi="宋体" w:eastAsia="仿宋_GB2312" w:cs="仿宋_GB2312"/>
          <w:bCs/>
          <w:szCs w:val="32"/>
        </w:rPr>
      </w:pPr>
      <w:r>
        <w:rPr>
          <w:rFonts w:hint="eastAsia" w:ascii="宋体" w:hAnsi="宋体" w:eastAsia="仿宋_GB2312" w:cs="仿宋_GB2312"/>
          <w:bCs/>
          <w:szCs w:val="32"/>
        </w:rPr>
        <w:t>2023年依据《江西省科学技术厅关于下达2023年省级科技专项资金（科技计划提前批省直单位、科技计划第一批）项目的通知》（赣科发计字〔2023〕52号）设立本项目，主要用于用于奖补给本辖区内研发投入总量较大、增幅较高，且相关国家科技统计报表质量较高的单位，单位获得该项资金用于从事后续研发项目、平台建设和人才团队培养等活动。</w:t>
      </w:r>
    </w:p>
    <w:p w14:paraId="1C395B9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2685862B">
      <w:pPr>
        <w:pStyle w:val="5"/>
        <w:spacing w:after="0" w:line="560" w:lineRule="exact"/>
        <w:ind w:firstLine="640" w:firstLineChars="200"/>
        <w:rPr>
          <w:rFonts w:ascii="宋体" w:hAnsi="宋体" w:eastAsia="仿宋_GB2312" w:cs="仿宋_GB2312"/>
          <w:bCs/>
          <w:sz w:val="32"/>
          <w:szCs w:val="32"/>
        </w:rPr>
      </w:pPr>
      <w:r>
        <w:rPr>
          <w:rFonts w:hint="eastAsia" w:ascii="华文宋体" w:hAnsi="华文宋体" w:eastAsia="仿宋_GB2312"/>
          <w:sz w:val="32"/>
          <w:szCs w:val="32"/>
        </w:rPr>
        <w:t>本项目为</w:t>
      </w:r>
      <w:r>
        <w:rPr>
          <w:rFonts w:ascii="华文宋体" w:hAnsi="华文宋体" w:eastAsia="仿宋_GB2312"/>
          <w:sz w:val="32"/>
          <w:szCs w:val="32"/>
        </w:rPr>
        <w:t>2023</w:t>
      </w:r>
      <w:r>
        <w:rPr>
          <w:rFonts w:hint="eastAsia" w:ascii="华文宋体" w:hAnsi="华文宋体" w:eastAsia="仿宋_GB2312"/>
          <w:sz w:val="32"/>
          <w:szCs w:val="32"/>
        </w:rPr>
        <w:t>年度结转至2024年度，预算资金8.87781万元</w:t>
      </w:r>
      <w:r>
        <w:rPr>
          <w:rFonts w:hint="eastAsia" w:ascii="宋体" w:hAnsi="宋体" w:eastAsia="仿宋_GB2312" w:cs="仿宋_GB2312"/>
          <w:bCs/>
          <w:sz w:val="32"/>
          <w:szCs w:val="32"/>
        </w:rPr>
        <w:t>，实际支出8.87781万元。对照批复的绩效目标，所有指标已完成。</w:t>
      </w:r>
    </w:p>
    <w:p w14:paraId="5C5EC36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3D35CACC">
      <w:pPr>
        <w:pStyle w:val="10"/>
        <w:spacing w:before="0" w:beforeAutospacing="0" w:after="0" w:afterAutospacing="0" w:line="560" w:lineRule="exact"/>
        <w:ind w:firstLine="640" w:firstLineChars="200"/>
        <w:rPr>
          <w:rFonts w:ascii="宋体" w:hAnsi="宋体" w:eastAsia="黑体" w:cs="仿宋_GB2312"/>
          <w:bCs/>
          <w:sz w:val="32"/>
          <w:szCs w:val="32"/>
        </w:rPr>
      </w:pPr>
      <w:r>
        <w:rPr>
          <w:rFonts w:hint="eastAsia" w:ascii="宋体" w:hAnsi="宋体" w:eastAsia="仿宋_GB2312" w:cs="仿宋_GB2312"/>
          <w:bCs/>
          <w:sz w:val="32"/>
          <w:szCs w:val="32"/>
        </w:rPr>
        <w:t>无</w:t>
      </w:r>
    </w:p>
    <w:p w14:paraId="36435838">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（三）2024年度省级引导市县科技发展资金</w:t>
      </w:r>
    </w:p>
    <w:p w14:paraId="37F38AE3">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江西省科学技术厅《关于下达2024年省级科技专项资金（科技计划提前批）项目的通知》（赣科发计字〔2023〕110号）文件设立此项目，主要用于地方自由探索类基础研究、地方科技创新基地建设、地方科技成果转移转化、区域创新体系建设等项目的实施</w:t>
      </w:r>
    </w:p>
    <w:p w14:paraId="52FF5A8D">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7EE60C6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本项目年度预算190万元，目前实际支出162.625296万元，执行率85.6%。对照批复的绩效目标，主要完成8个县（市、区）专项资金下达，以下指标：</w:t>
      </w:r>
    </w:p>
    <w:p w14:paraId="74D74AE9">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（1）成本指标：经济成本指标财政190万元，目前已使用162.625296万元，执行率85.6%。</w:t>
      </w:r>
    </w:p>
    <w:p w14:paraId="3A1062F3">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（2）产出指标：数量指标下达专项资金的县市区超过1个，已下达8个县（市、区）；质量指标为支持对象政策符合率100%，已完成；时效指标资金拨付及时率≥90%，实际≥90%。</w:t>
      </w:r>
    </w:p>
    <w:p w14:paraId="4A18A99C">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（3）效益指标：社会效益指标各县区持续加强科技投入、提升科技管理服务水平、形成比学赶超良好氛围、提升区域科技创新实力情况良好，已达到年度指标。</w:t>
      </w:r>
    </w:p>
    <w:p w14:paraId="656C150B">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（4）满意度指标：服务对象满意度达到90%，实际≥90%。</w:t>
      </w:r>
    </w:p>
    <w:p w14:paraId="0E5EA90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5EF3540A">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无</w:t>
      </w:r>
    </w:p>
    <w:p w14:paraId="41212DBB">
      <w:pPr>
        <w:spacing w:line="560" w:lineRule="exact"/>
        <w:ind w:firstLine="640" w:firstLineChars="200"/>
        <w:outlineLvl w:val="0"/>
        <w:rPr>
          <w:rFonts w:ascii="宋体" w:hAnsi="宋体" w:eastAsia="黑体" w:cs="仿宋_GB2312"/>
          <w:bCs/>
          <w:szCs w:val="32"/>
        </w:rPr>
      </w:pPr>
      <w:r>
        <w:rPr>
          <w:rFonts w:hint="eastAsia" w:ascii="宋体" w:hAnsi="宋体" w:eastAsia="黑体" w:cs="仿宋_GB2312"/>
          <w:bCs/>
          <w:szCs w:val="32"/>
        </w:rPr>
        <w:t>（四）</w:t>
      </w:r>
      <w:r>
        <w:rPr>
          <w:rFonts w:ascii="宋体" w:hAnsi="宋体" w:eastAsia="黑体" w:cs="仿宋_GB2312"/>
          <w:bCs/>
          <w:szCs w:val="32"/>
        </w:rPr>
        <w:t>2023</w:t>
      </w:r>
      <w:r>
        <w:rPr>
          <w:rFonts w:hint="eastAsia" w:ascii="宋体" w:hAnsi="宋体" w:eastAsia="黑体" w:cs="仿宋_GB2312"/>
          <w:bCs/>
          <w:szCs w:val="32"/>
        </w:rPr>
        <w:t>年度科技管理专项经费</w:t>
      </w:r>
    </w:p>
    <w:p w14:paraId="0179B54C">
      <w:pPr>
        <w:pStyle w:val="14"/>
        <w:spacing w:line="560" w:lineRule="exact"/>
        <w:ind w:firstLine="629"/>
        <w:rPr>
          <w:rFonts w:ascii="华文宋体" w:hAnsi="华文宋体" w:eastAsia="仿宋_GB2312"/>
          <w:sz w:val="32"/>
          <w:szCs w:val="32"/>
        </w:rPr>
      </w:pPr>
      <w:r>
        <w:rPr>
          <w:rFonts w:hint="eastAsia" w:ascii="华文宋体" w:hAnsi="华文宋体" w:eastAsia="仿宋_GB2312"/>
          <w:sz w:val="32"/>
          <w:szCs w:val="32"/>
        </w:rPr>
        <w:t>1.绩效目标实现情况</w:t>
      </w:r>
    </w:p>
    <w:p w14:paraId="7D9B56F2">
      <w:pPr>
        <w:pStyle w:val="14"/>
        <w:spacing w:line="560" w:lineRule="exact"/>
        <w:rPr>
          <w:rFonts w:ascii="华文宋体" w:hAnsi="华文宋体" w:eastAsia="仿宋_GB2312"/>
          <w:sz w:val="32"/>
          <w:szCs w:val="32"/>
        </w:rPr>
      </w:pPr>
      <w:r>
        <w:rPr>
          <w:rFonts w:hint="eastAsia" w:ascii="华文宋体" w:hAnsi="华文宋体" w:eastAsia="仿宋_GB2312"/>
          <w:sz w:val="32"/>
          <w:szCs w:val="32"/>
        </w:rPr>
        <w:t>2023年度科技管理专项经费财政共计拨付204万元，其中包括科技计划项目评审管理费54万元，科技平台和人才项目以及科技数据统计调查分析费36万元，支持赣江院机构安全防控体系建设资金35万元，科技特派员行动及科技下乡专项经费40万元，科技成果智库建设及科技企业扶持培训等经费39万元。</w:t>
      </w:r>
    </w:p>
    <w:p w14:paraId="3596037A">
      <w:pPr>
        <w:pStyle w:val="15"/>
        <w:spacing w:line="560" w:lineRule="exact"/>
        <w:ind w:firstLine="640"/>
        <w:rPr>
          <w:rFonts w:ascii="华文宋体" w:hAnsi="华文宋体" w:eastAsia="仿宋_GB2312"/>
          <w:sz w:val="32"/>
          <w:szCs w:val="32"/>
        </w:rPr>
      </w:pPr>
      <w:r>
        <w:rPr>
          <w:rFonts w:hint="eastAsia" w:ascii="华文宋体" w:hAnsi="华文宋体" w:eastAsia="仿宋_GB2312"/>
          <w:sz w:val="32"/>
          <w:szCs w:val="32"/>
        </w:rPr>
        <w:t>由于有些活动的开展跨时间较长，所以2023年资金并未完全拨付使用，77.657768万元结转至2024年度，目前该笔资金已于2024年初全部使用完。</w:t>
      </w:r>
    </w:p>
    <w:p w14:paraId="62401DCC">
      <w:pPr>
        <w:pStyle w:val="15"/>
        <w:spacing w:line="560" w:lineRule="exact"/>
        <w:ind w:firstLine="640"/>
        <w:rPr>
          <w:rFonts w:ascii="华文宋体" w:hAnsi="华文宋体" w:eastAsia="仿宋_GB2312"/>
          <w:sz w:val="32"/>
          <w:szCs w:val="32"/>
        </w:rPr>
      </w:pPr>
      <w:r>
        <w:rPr>
          <w:rFonts w:hint="eastAsia" w:ascii="华文宋体" w:hAnsi="华文宋体" w:eastAsia="仿宋_GB2312"/>
          <w:sz w:val="32"/>
          <w:szCs w:val="32"/>
        </w:rPr>
        <w:t>2024年度，科技成果智库建设及科技企业扶持培训使用39万元；科技特派员行动及科技下乡专项经费使用20万元；科技平台、人才项目评审费及科技数据统计调查分析费用使用9.82406万元；科技计划项目评审管理费用使用8.833708万元；产出指标和效益指标均已达到年度指标值。</w:t>
      </w:r>
    </w:p>
    <w:p w14:paraId="78F9246E">
      <w:pPr>
        <w:pStyle w:val="15"/>
        <w:spacing w:line="560" w:lineRule="exact"/>
        <w:ind w:firstLine="640"/>
        <w:rPr>
          <w:rFonts w:ascii="华文宋体" w:hAnsi="华文宋体" w:eastAsia="仿宋_GB2312"/>
          <w:sz w:val="32"/>
          <w:szCs w:val="32"/>
        </w:rPr>
      </w:pPr>
      <w:r>
        <w:rPr>
          <w:rFonts w:hint="eastAsia" w:ascii="华文宋体" w:hAnsi="华文宋体" w:eastAsia="仿宋_GB2312"/>
          <w:sz w:val="32"/>
          <w:szCs w:val="32"/>
        </w:rPr>
        <w:t>2.存在的问题和下一步改进措施</w:t>
      </w:r>
    </w:p>
    <w:p w14:paraId="4B18F5E4">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无。</w:t>
      </w:r>
    </w:p>
    <w:p w14:paraId="6A759900">
      <w:pPr>
        <w:spacing w:line="560" w:lineRule="exact"/>
        <w:ind w:firstLine="640" w:firstLineChars="200"/>
        <w:outlineLvl w:val="0"/>
        <w:rPr>
          <w:rFonts w:ascii="宋体" w:hAnsi="宋体" w:eastAsia="黑体" w:cs="仿宋_GB2312"/>
          <w:bCs/>
          <w:szCs w:val="32"/>
        </w:rPr>
      </w:pPr>
      <w:r>
        <w:rPr>
          <w:rFonts w:hint="eastAsia" w:ascii="宋体" w:hAnsi="宋体" w:eastAsia="黑体" w:cs="仿宋_GB2312"/>
          <w:bCs/>
          <w:szCs w:val="32"/>
        </w:rPr>
        <w:t>（五）科技管理活动</w:t>
      </w:r>
    </w:p>
    <w:p w14:paraId="5C3861E8">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2024年依据2024年我局预算资金及《关于印发赣州市深入实施科技创新赋能行动加快发展新质生产力的若干政策措施的通知》（赣市府办字〔2024〕48号）设立本项目，主要用于举办科技活动周、组织参加国际人才交流大会、清华大学研究生社会实践实践基地建设资金及捐赠清华之友-赣州英才奖学金等事项。</w:t>
      </w:r>
    </w:p>
    <w:p w14:paraId="3206E70C">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554DAE6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本项目年度预算90万元，目前实际支出70.72455万元。资金使用率为78.6%。对照批复的绩效目标，主要完成以下指标：</w:t>
      </w:r>
    </w:p>
    <w:p w14:paraId="75B422DE">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（1）成本指标：经济成本指标90万元，目前使用了赣州英才奖学金50万元、举办科技活动周经费20.72455万元。</w:t>
      </w:r>
    </w:p>
    <w:p w14:paraId="23078047">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产出指标：制作科普板报、宣传展板、拍摄科技专题宣传片、大型科普活动视频直播、场区展区搭建等数量指标均已完成（组织发动参加国际人才交流大会企事业单位数量实际完成值为0）；质量指标活动任务达标率≥90%，实际完成90%；科技活动周举办时间、按规定时间完成率等时效指标均已完成。</w:t>
      </w:r>
    </w:p>
    <w:p w14:paraId="20987DFE">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（3）效益指标：社会效益指标促进公民科学素养持续提高、形成良好的科研环境等均已达成。</w:t>
      </w:r>
    </w:p>
    <w:p w14:paraId="71029C9F">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（4）满意度指标：服务对象满意度达到95%，实际完成95%。</w:t>
      </w:r>
    </w:p>
    <w:p w14:paraId="34601132">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14E66B61">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组织参加国际人才交流大会活动尚未开展:每年由省科技厅统一组织各地市参加会议，目前省科技厅未组织各地市参加。</w:t>
      </w:r>
    </w:p>
    <w:p w14:paraId="2676D767">
      <w:pPr>
        <w:spacing w:line="560" w:lineRule="exact"/>
        <w:ind w:firstLine="640" w:firstLineChars="200"/>
        <w:outlineLvl w:val="0"/>
        <w:rPr>
          <w:rFonts w:ascii="黑体" w:hAnsi="黑体" w:eastAsia="黑体" w:cs="黑体"/>
          <w:bCs/>
          <w:szCs w:val="32"/>
        </w:rPr>
      </w:pPr>
      <w:r>
        <w:rPr>
          <w:rFonts w:hint="eastAsia" w:ascii="黑体" w:hAnsi="黑体" w:eastAsia="黑体" w:cs="黑体"/>
          <w:bCs/>
          <w:szCs w:val="32"/>
        </w:rPr>
        <w:t>（六）“揭榜挂帅”项目</w:t>
      </w:r>
    </w:p>
    <w:p w14:paraId="2F7EE431">
      <w:pPr>
        <w:spacing w:line="560" w:lineRule="exact"/>
        <w:ind w:firstLine="632"/>
        <w:rPr>
          <w:rFonts w:ascii="华文宋体" w:hAnsi="华文宋体" w:eastAsia="仿宋_GB2312"/>
          <w:szCs w:val="32"/>
        </w:rPr>
      </w:pPr>
      <w:r>
        <w:rPr>
          <w:rFonts w:hint="eastAsia" w:ascii="华文宋体" w:hAnsi="华文宋体" w:eastAsia="仿宋_GB2312"/>
          <w:szCs w:val="32"/>
        </w:rPr>
        <w:t>2023年依据《关于印发赣州市进一步强化科技创新赋能的若干政策措施的通知》（赣市府办字〔2022〕12号）设立本项目，主要用于“揭榜挂帅”制重大科技项目。</w:t>
      </w:r>
    </w:p>
    <w:p w14:paraId="627294A2">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2023年立项的5个揭榜挂帅项目里，其中1个2023年拟扶持企业未及时提交与揭榜方的合同，根据《赣州市揭榜挂帅制项目工作流程》的规定，无法及时拨付资金，导致2023年5个揭榜挂帅制项目第一期扶持资金共1000万结转至2024年度拨付。在2024年2月收到合同后，我局已及时将23年5个揭榜挂帅制项目第一期扶持资金共1000万拨付至拟扶持企业。</w:t>
      </w:r>
    </w:p>
    <w:p w14:paraId="43656ACD">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1.绩效目标实现情况</w:t>
      </w:r>
    </w:p>
    <w:p w14:paraId="6B9A514C">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本项目年度预算1000万元，实际支出1000万元，预算执行率100%。对照批复的绩效目标，所有指标已完成。</w:t>
      </w:r>
    </w:p>
    <w:p w14:paraId="53D24542">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2.存在的问题和下一步改进措施</w:t>
      </w:r>
    </w:p>
    <w:p w14:paraId="4CBF026A">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无。</w:t>
      </w:r>
    </w:p>
    <w:p w14:paraId="710A2D26">
      <w:pPr>
        <w:spacing w:line="560" w:lineRule="exact"/>
        <w:ind w:firstLine="640" w:firstLineChars="200"/>
        <w:outlineLvl w:val="0"/>
        <w:rPr>
          <w:rFonts w:ascii="宋体" w:hAnsi="宋体" w:eastAsia="黑体" w:cs="仿宋_GB2312"/>
          <w:b/>
          <w:szCs w:val="32"/>
        </w:rPr>
      </w:pPr>
      <w:r>
        <w:rPr>
          <w:rFonts w:hint="eastAsia" w:ascii="黑体" w:hAnsi="黑体" w:eastAsia="黑体" w:cs="黑体"/>
          <w:bCs/>
          <w:szCs w:val="32"/>
        </w:rPr>
        <w:t>（七）揭榜挂帅制项目</w:t>
      </w:r>
      <w:r>
        <w:rPr>
          <w:rFonts w:hint="eastAsia" w:ascii="黑体" w:hAnsi="黑体" w:eastAsia="黑体" w:cs="黑体"/>
          <w:bCs/>
          <w:szCs w:val="32"/>
        </w:rPr>
        <w:tab/>
      </w:r>
    </w:p>
    <w:p w14:paraId="52D0926F">
      <w:pPr>
        <w:pStyle w:val="2"/>
        <w:ind w:firstLine="640" w:firstLineChars="200"/>
        <w:rPr>
          <w:rFonts w:ascii="华文宋体" w:hAnsi="华文宋体" w:eastAsia="仿宋_GB2312"/>
          <w:sz w:val="32"/>
          <w:szCs w:val="32"/>
        </w:rPr>
      </w:pPr>
      <w:r>
        <w:rPr>
          <w:rFonts w:hint="eastAsia" w:ascii="华文宋体" w:hAnsi="华文宋体" w:eastAsia="仿宋_GB2312"/>
          <w:bCs/>
          <w:kern w:val="0"/>
          <w:sz w:val="32"/>
          <w:szCs w:val="32"/>
        </w:rPr>
        <w:t>2024年依据</w:t>
      </w:r>
      <w:r>
        <w:rPr>
          <w:rFonts w:hint="eastAsia" w:ascii="宋体" w:hAnsi="宋体" w:eastAsia="仿宋_GB2312" w:cs="仿宋_GB2312"/>
          <w:bCs/>
          <w:sz w:val="32"/>
          <w:szCs w:val="32"/>
        </w:rPr>
        <w:t>《关于印发赣州市深入实施科技创新赋能行动加快发展新质生产力的若干政策措施的通知》（赣市府办字〔2024〕48号）设立本项目，</w:t>
      </w:r>
      <w:r>
        <w:rPr>
          <w:rFonts w:hint="eastAsia" w:ascii="华文宋体" w:hAnsi="华文宋体" w:eastAsia="仿宋_GB2312"/>
          <w:sz w:val="32"/>
          <w:szCs w:val="32"/>
        </w:rPr>
        <w:t>主要用于“揭榜挂帅”制重大科技项目。</w:t>
      </w:r>
    </w:p>
    <w:p w14:paraId="1089662B">
      <w:pPr>
        <w:pStyle w:val="2"/>
        <w:ind w:firstLine="640" w:firstLineChars="200"/>
        <w:rPr>
          <w:rFonts w:ascii="华文宋体" w:hAnsi="华文宋体" w:eastAsia="仿宋_GB2312"/>
          <w:sz w:val="32"/>
          <w:szCs w:val="32"/>
        </w:rPr>
      </w:pPr>
      <w:r>
        <w:rPr>
          <w:rFonts w:hint="eastAsia" w:ascii="华文宋体" w:hAnsi="华文宋体" w:eastAsia="仿宋_GB2312"/>
          <w:sz w:val="32"/>
          <w:szCs w:val="32"/>
        </w:rPr>
        <w:t>1.绩效目标实现情况</w:t>
      </w:r>
    </w:p>
    <w:p w14:paraId="5468B861">
      <w:pPr>
        <w:pStyle w:val="2"/>
        <w:ind w:firstLine="640" w:firstLineChars="200"/>
        <w:rPr>
          <w:rFonts w:ascii="华文宋体" w:hAnsi="华文宋体" w:eastAsia="仿宋_GB2312"/>
          <w:sz w:val="32"/>
          <w:szCs w:val="32"/>
        </w:rPr>
      </w:pPr>
      <w:r>
        <w:rPr>
          <w:rFonts w:hint="eastAsia" w:ascii="华文宋体" w:hAnsi="华文宋体" w:eastAsia="仿宋_GB2312"/>
          <w:sz w:val="32"/>
          <w:szCs w:val="32"/>
        </w:rPr>
        <w:t>本项目年度预算1750万元，实际支出1550万元，预算执行率88.57%。对照批复的绩效目标，主要完成2022年“揭榜挂帅”项目验收工作，已兑付3家项目承担单位三期扶持资金450万元；完成2023年“揭榜挂帅”中期检查工作，已兑付2家项目承担单位中期项目资金300万元；完成2024年拟立项支持“</w:t>
      </w:r>
      <w:r>
        <w:rPr>
          <w:rFonts w:hint="eastAsia" w:ascii="华文宋体" w:hAnsi="华文宋体" w:eastAsia="仿宋_GB2312"/>
          <w:sz w:val="32"/>
          <w:szCs w:val="32"/>
          <w:lang w:eastAsia="zh-CN"/>
        </w:rPr>
        <w:t>揭榜</w:t>
      </w:r>
      <w:r>
        <w:rPr>
          <w:rFonts w:hint="eastAsia" w:ascii="华文宋体" w:hAnsi="华文宋体" w:eastAsia="仿宋_GB2312"/>
          <w:sz w:val="32"/>
          <w:szCs w:val="32"/>
        </w:rPr>
        <w:t>挂帅”项目5个，已兑付4家项目承担单位一期扶持资金800万元，其中“钐基富铁稀土-过渡族金属间化合物SmFeN+永磁材料的开发”项目承担单位的法人被立案调查，因此建议暂缓拨付待其调查结果明确后再根据实际情况商定处理，暂缓拨付已通过市科技局2025年1月2日党组会议题。</w:t>
      </w:r>
    </w:p>
    <w:p w14:paraId="2397DCA1">
      <w:pPr>
        <w:pStyle w:val="2"/>
        <w:ind w:firstLine="640" w:firstLineChars="200"/>
        <w:rPr>
          <w:rFonts w:ascii="华文宋体" w:hAnsi="华文宋体" w:eastAsia="仿宋_GB2312"/>
          <w:sz w:val="32"/>
          <w:szCs w:val="32"/>
        </w:rPr>
      </w:pPr>
      <w:r>
        <w:rPr>
          <w:rFonts w:hint="eastAsia" w:ascii="华文宋体" w:hAnsi="华文宋体" w:eastAsia="仿宋_GB2312"/>
          <w:sz w:val="32"/>
          <w:szCs w:val="32"/>
        </w:rPr>
        <w:t>1家2021年“揭榜挂帅”项目和1家2023年“揭榜挂帅”项目扶持企业申请延期验收，经主管业务科室同意后同意延期验收；1家2021年“揭榜挂帅”项目和2家2023年“揭榜挂帅”项目通过了结题验收及中期评估验收，但因项目技术需求单位的配套资金低于市财政支持资金的4倍，暂缓拨付项目资金，待技术需求单位资金配套到位后予以拨付。</w:t>
      </w:r>
    </w:p>
    <w:p w14:paraId="13077BC0">
      <w:pPr>
        <w:pStyle w:val="2"/>
        <w:ind w:firstLine="640" w:firstLineChars="200"/>
        <w:rPr>
          <w:rFonts w:ascii="华文宋体" w:hAnsi="华文宋体" w:eastAsia="仿宋_GB2312"/>
          <w:sz w:val="32"/>
          <w:szCs w:val="32"/>
        </w:rPr>
      </w:pPr>
      <w:r>
        <w:rPr>
          <w:rFonts w:hint="eastAsia" w:ascii="华文宋体" w:hAnsi="华文宋体" w:eastAsia="仿宋_GB2312"/>
          <w:sz w:val="32"/>
          <w:szCs w:val="32"/>
        </w:rPr>
        <w:t>目前，2021年“揭榜挂帅”项目终期验收、2022年“揭榜挂帅”项目终期验收、2023年“揭榜挂帅”项目中期检查工作及2024年“揭榜挂帅”立项工作已全部完成，通过市科技局2024年11月23日党组会议题，已顺利完成全年绩效目标及资金拨付。</w:t>
      </w:r>
    </w:p>
    <w:p w14:paraId="31C6A4F4">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2.存在的问题和下一步改进措施</w:t>
      </w:r>
    </w:p>
    <w:p w14:paraId="2159E671">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无。</w:t>
      </w:r>
    </w:p>
    <w:p w14:paraId="6FAD0B3A">
      <w:pPr>
        <w:pStyle w:val="2"/>
        <w:ind w:firstLine="643" w:firstLineChars="200"/>
        <w:outlineLvl w:val="0"/>
        <w:rPr>
          <w:rFonts w:ascii="华文宋体" w:hAnsi="华文宋体" w:eastAsia="仿宋_GB2312"/>
          <w:b/>
          <w:bCs/>
          <w:sz w:val="32"/>
          <w:szCs w:val="32"/>
        </w:rPr>
      </w:pPr>
      <w:r>
        <w:rPr>
          <w:rFonts w:hint="eastAsia" w:ascii="华文宋体" w:hAnsi="华文宋体" w:eastAsia="仿宋_GB2312"/>
          <w:b/>
          <w:bCs/>
          <w:sz w:val="32"/>
          <w:szCs w:val="32"/>
        </w:rPr>
        <w:t>（八）市级科技计划项目-60万</w:t>
      </w:r>
    </w:p>
    <w:p w14:paraId="5BCFB2B4">
      <w:pPr>
        <w:widowControl w:val="0"/>
        <w:spacing w:line="560" w:lineRule="exact"/>
        <w:ind w:firstLine="640" w:firstLineChars="200"/>
        <w:jc w:val="left"/>
        <w:rPr>
          <w:rFonts w:ascii="华文宋体" w:hAnsi="华文宋体" w:eastAsia="仿宋_GB2312"/>
          <w:szCs w:val="32"/>
        </w:rPr>
      </w:pPr>
      <w:r>
        <w:rPr>
          <w:rFonts w:hint="eastAsia" w:ascii="华文宋体" w:hAnsi="华文宋体" w:eastAsia="仿宋_GB2312"/>
          <w:szCs w:val="32"/>
        </w:rPr>
        <w:t>2024年依据《赣州市人民政府关于深化市级财政科技计划（专项、基金等）管理改革的实施意见》（赣市府发〔2016〕14号）设立本项目，主要用于2024年度市级科技计划专项重点研发计划重点项目、重点研发计划一般项目、科技创新人才项目、“科技+医疗”联合计划项目。</w:t>
      </w:r>
    </w:p>
    <w:p w14:paraId="4238F198">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1</w:t>
      </w:r>
      <w:r>
        <w:rPr>
          <w:rFonts w:ascii="华文宋体" w:hAnsi="华文宋体" w:eastAsia="仿宋_GB2312"/>
          <w:szCs w:val="32"/>
        </w:rPr>
        <w:t>.</w:t>
      </w:r>
      <w:r>
        <w:rPr>
          <w:rFonts w:hint="eastAsia" w:ascii="华文宋体" w:hAnsi="华文宋体" w:eastAsia="仿宋_GB2312"/>
          <w:szCs w:val="32"/>
        </w:rPr>
        <w:t>绩效目标实现情况</w:t>
      </w:r>
    </w:p>
    <w:p w14:paraId="1652FF42">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本项目年度预算1250万元，</w:t>
      </w:r>
      <w:r>
        <w:rPr>
          <w:rFonts w:ascii="华文宋体" w:hAnsi="华文宋体" w:eastAsia="仿宋_GB2312"/>
          <w:szCs w:val="32"/>
        </w:rPr>
        <w:t>1</w:t>
      </w:r>
      <w:r>
        <w:rPr>
          <w:rFonts w:hint="eastAsia" w:ascii="华文宋体" w:hAnsi="华文宋体" w:eastAsia="仿宋_GB2312"/>
          <w:szCs w:val="32"/>
        </w:rPr>
        <w:t>～12月计划支出1250万元，12月底已全部拨付至市管单位和县市区。经由我局拨付的金额为60万元，由市卫健委拨付金额250万元，其余资金皆由市财政拨付至县市区财政，再由县市区科技管理部门牵头对接县市区财政拨付至项目承担单位。各项指标均已达到年度指标值。</w:t>
      </w:r>
    </w:p>
    <w:p w14:paraId="7BA1136A">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w:t>
      </w:r>
      <w:r>
        <w:rPr>
          <w:rFonts w:ascii="华文宋体" w:hAnsi="华文宋体" w:eastAsia="仿宋_GB2312"/>
          <w:szCs w:val="32"/>
        </w:rPr>
        <w:t>.</w:t>
      </w:r>
      <w:r>
        <w:rPr>
          <w:rFonts w:hint="eastAsia" w:ascii="华文宋体" w:hAnsi="华文宋体" w:eastAsia="仿宋_GB2312"/>
          <w:szCs w:val="32"/>
        </w:rPr>
        <w:t>存在的问题和下一步改进措施</w:t>
      </w:r>
    </w:p>
    <w:p w14:paraId="7715E8A5">
      <w:pPr>
        <w:spacing w:line="560" w:lineRule="exact"/>
        <w:ind w:firstLine="632"/>
        <w:rPr>
          <w:rFonts w:ascii="华文宋体" w:hAnsi="华文宋体" w:eastAsia="仿宋_GB2312"/>
          <w:b/>
          <w:szCs w:val="32"/>
        </w:rPr>
      </w:pPr>
      <w:r>
        <w:rPr>
          <w:rFonts w:hint="eastAsia" w:ascii="华文宋体" w:hAnsi="华文宋体" w:eastAsia="仿宋_GB2312"/>
          <w:szCs w:val="32"/>
        </w:rPr>
        <w:t>无</w:t>
      </w:r>
    </w:p>
    <w:p w14:paraId="54993074">
      <w:pPr>
        <w:spacing w:line="560" w:lineRule="exact"/>
        <w:ind w:firstLine="643" w:firstLineChars="200"/>
        <w:outlineLvl w:val="0"/>
        <w:rPr>
          <w:rFonts w:ascii="华文宋体" w:hAnsi="华文宋体" w:eastAsia="仿宋_GB2312"/>
          <w:b/>
          <w:szCs w:val="32"/>
        </w:rPr>
      </w:pPr>
      <w:r>
        <w:rPr>
          <w:rFonts w:hint="eastAsia" w:ascii="华文宋体" w:hAnsi="华文宋体" w:eastAsia="仿宋_GB2312"/>
          <w:b/>
          <w:szCs w:val="32"/>
        </w:rPr>
        <w:t>（九）重大高新技术成果及项目产业化</w:t>
      </w:r>
    </w:p>
    <w:p w14:paraId="45B0559D">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该项目2024年度已更名为科技成果熟化与工程化项目。2024年度预算500万元，该笔资金应为2023年度重大成果产业化项目拨付款项，因1项项目承担企业提供错误账号，拨付后退回，导致无法在2023年12月25日前拨出，故延迟至2024年1月拨付。各项指标均已完成。</w:t>
      </w:r>
    </w:p>
    <w:p w14:paraId="3BFD62AA">
      <w:pPr>
        <w:spacing w:line="560" w:lineRule="exact"/>
        <w:ind w:firstLine="640" w:firstLineChars="200"/>
        <w:outlineLvl w:val="0"/>
        <w:rPr>
          <w:rFonts w:ascii="黑体" w:hAnsi="黑体" w:eastAsia="黑体" w:cs="黑体"/>
        </w:rPr>
      </w:pPr>
      <w:r>
        <w:rPr>
          <w:rFonts w:hint="eastAsia" w:ascii="黑体" w:hAnsi="黑体" w:eastAsia="黑体" w:cs="黑体"/>
        </w:rPr>
        <w:t>（十）2024年赣州市科技成果熟化与工程化项目资金</w:t>
      </w:r>
    </w:p>
    <w:p w14:paraId="238B5419">
      <w:pPr>
        <w:pStyle w:val="2"/>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2024年依据</w:t>
      </w:r>
      <w:r>
        <w:rPr>
          <w:rFonts w:hint="eastAsia" w:ascii="仿宋_GB2312" w:hAnsi="仿宋_GB2312" w:eastAsia="仿宋_GB2312" w:cs="仿宋_GB2312"/>
          <w:bCs/>
          <w:sz w:val="32"/>
          <w:szCs w:val="32"/>
        </w:rPr>
        <w:t>《关于印发赣州市深入实施科技创新赋能行动加快发展新质生产力的若干政策措施的通知》（赣市府办字〔2024〕48号）设立本项目，支持技术成果从“样品”到“产品”的中间环节，在完成实验室研究的基础上，通过小试、中试、熟化研究，达到“技术产品化”的目标，加速科技成果转化应用。</w:t>
      </w:r>
    </w:p>
    <w:p w14:paraId="55F6489D">
      <w:pPr>
        <w:pStyle w:val="2"/>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1.绩效目标实现情况</w:t>
      </w:r>
    </w:p>
    <w:p w14:paraId="7BE592E8">
      <w:pPr>
        <w:spacing w:line="560" w:lineRule="exact"/>
        <w:ind w:firstLine="640" w:firstLineChars="200"/>
        <w:rPr>
          <w:rFonts w:ascii="宋体" w:hAnsi="宋体" w:eastAsia="仿宋_GB2312" w:cs="仿宋_GB2312"/>
          <w:bCs/>
          <w:szCs w:val="32"/>
        </w:rPr>
      </w:pPr>
      <w:r>
        <w:rPr>
          <w:rFonts w:hint="eastAsia" w:ascii="仿宋_GB2312" w:hAnsi="仿宋_GB2312" w:eastAsia="仿宋_GB2312" w:cs="仿宋_GB2312"/>
          <w:bCs/>
          <w:szCs w:val="32"/>
        </w:rPr>
        <w:t>本项目年度预算1520万元，目前实际支出0万元。</w:t>
      </w:r>
      <w:r>
        <w:rPr>
          <w:rFonts w:hint="eastAsia" w:ascii="宋体" w:hAnsi="宋体" w:eastAsia="仿宋_GB2312" w:cs="仿宋_GB2312"/>
          <w:bCs/>
          <w:szCs w:val="32"/>
        </w:rPr>
        <w:t>对照批复的绩效目标，主要完成以下指标：</w:t>
      </w:r>
    </w:p>
    <w:p w14:paraId="4F4876E3">
      <w:pPr>
        <w:tabs>
          <w:tab w:val="left" w:pos="282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（1）成本指标：经济成本指标1520万元，实际完成情况0万元，因批复拨付时间较晚，无法赶在2024年度前拨付，该笔资金已于2025年初拨付。</w:t>
      </w:r>
    </w:p>
    <w:p w14:paraId="0C7FFA91">
      <w:pPr>
        <w:tabs>
          <w:tab w:val="left" w:pos="282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（2）产出指标：立项科技成果熟化与工程化项目数、奖补资金发放准确率、奖补对象资质符合率、支持项目按时序实施、资金拨付及时等指标均已完成。</w:t>
      </w:r>
    </w:p>
    <w:p w14:paraId="4CE0AAB8">
      <w:pPr>
        <w:tabs>
          <w:tab w:val="left" w:pos="2331"/>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（3）效益指标：促进社会研发投入比≥300%，实际完成300%；支持目标任务达标率及完成率≥90%，实际完成100%。</w:t>
      </w:r>
    </w:p>
    <w:p w14:paraId="3EE56737">
      <w:pPr>
        <w:tabs>
          <w:tab w:val="left" w:pos="2331"/>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（4）服务对象满意度：立项企业满意度、服务对象满意度等指标均超年度指标值。</w:t>
      </w:r>
    </w:p>
    <w:p w14:paraId="0F647FC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7B772EA0">
      <w:pPr>
        <w:spacing w:line="560" w:lineRule="exact"/>
        <w:ind w:firstLine="640" w:firstLineChars="200"/>
        <w:rPr>
          <w:rFonts w:ascii="仿宋_GB2312" w:hAnsi="仿宋_GB2312" w:eastAsia="仿宋_GB2312" w:cs="仿宋_GB2312"/>
          <w:bCs/>
          <w:szCs w:val="32"/>
        </w:rPr>
      </w:pPr>
      <w:r>
        <w:rPr>
          <w:rFonts w:hint="eastAsia" w:ascii="宋体" w:hAnsi="宋体" w:eastAsia="仿宋_GB2312" w:cs="仿宋_GB2312"/>
          <w:bCs/>
          <w:szCs w:val="32"/>
        </w:rPr>
        <w:t>无。</w:t>
      </w:r>
    </w:p>
    <w:p w14:paraId="7F0D424E">
      <w:pPr>
        <w:spacing w:line="560" w:lineRule="exact"/>
        <w:ind w:firstLine="643" w:firstLineChars="200"/>
        <w:outlineLvl w:val="0"/>
        <w:rPr>
          <w:rFonts w:ascii="宋体" w:hAnsi="宋体" w:eastAsia="黑体" w:cs="仿宋_GB2312"/>
          <w:b/>
          <w:szCs w:val="32"/>
        </w:rPr>
      </w:pPr>
      <w:r>
        <w:rPr>
          <w:rFonts w:hint="eastAsia" w:ascii="宋体" w:hAnsi="宋体" w:eastAsia="黑体" w:cs="仿宋_GB2312"/>
          <w:b/>
          <w:szCs w:val="32"/>
        </w:rPr>
        <w:t>（十一）科创飞地第二期、第三期奖补资金</w:t>
      </w:r>
    </w:p>
    <w:p w14:paraId="5F23025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2022年和2023年认定的科创飞地项目运行管理合规，吸引外部科研、创新资源、人才资源为我市服务，外部科技项目、企业、人才到我市落地转化。</w:t>
      </w:r>
    </w:p>
    <w:p w14:paraId="4B5AF095">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4633647A">
      <w:pPr>
        <w:tabs>
          <w:tab w:val="left" w:pos="2331"/>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本项目年度预算120万元，实际支出120万元。对照批复的绩效目标，主要完成对2022年及2023年科创飞地进行中期考核及验收工作，所有指标均已达到年度指标值。</w:t>
      </w:r>
    </w:p>
    <w:p w14:paraId="507029B8">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23EFAAFF">
      <w:pPr>
        <w:tabs>
          <w:tab w:val="left" w:pos="3129"/>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r>
        <w:rPr>
          <w:rFonts w:hint="eastAsia" w:ascii="宋体" w:hAnsi="宋体" w:eastAsia="仿宋_GB2312" w:cs="仿宋_GB2312"/>
          <w:bCs/>
          <w:szCs w:val="32"/>
        </w:rPr>
        <w:tab/>
      </w:r>
    </w:p>
    <w:p w14:paraId="5FA9FBF9">
      <w:pPr>
        <w:spacing w:line="560" w:lineRule="exact"/>
        <w:ind w:firstLine="640" w:firstLineChars="200"/>
        <w:outlineLvl w:val="0"/>
        <w:rPr>
          <w:rFonts w:ascii="黑体" w:hAnsi="黑体" w:eastAsia="黑体" w:cs="黑体"/>
          <w:bCs/>
          <w:szCs w:val="32"/>
        </w:rPr>
      </w:pPr>
      <w:r>
        <w:rPr>
          <w:rFonts w:hint="eastAsia" w:ascii="黑体" w:hAnsi="黑体" w:eastAsia="黑体" w:cs="黑体"/>
          <w:bCs/>
          <w:szCs w:val="32"/>
        </w:rPr>
        <w:t>（十二）2023年度市科技创新赋能行动专项工作经费</w:t>
      </w:r>
    </w:p>
    <w:p w14:paraId="62FD0A37">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2023年依据市委、市政府办公室《关于建立市“八大行动”协调推进工作机制的通知》（赣市办字〔2021〕25号）安排设立本项目，负责全市创新驱动高质量发展工作的推进实施、督导考核，主要用于工作宣传、会议、督查和日常办公运行。</w:t>
      </w:r>
    </w:p>
    <w:p w14:paraId="112FEB96">
      <w:pPr>
        <w:tabs>
          <w:tab w:val="right" w:pos="8092"/>
        </w:tabs>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1.绩效目标实现情况</w:t>
      </w:r>
      <w:r>
        <w:rPr>
          <w:rFonts w:hint="eastAsia" w:ascii="华文宋体" w:hAnsi="华文宋体" w:eastAsia="仿宋_GB2312"/>
          <w:szCs w:val="32"/>
        </w:rPr>
        <w:tab/>
      </w:r>
    </w:p>
    <w:p w14:paraId="62C92766">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本项目为</w:t>
      </w:r>
      <w:r>
        <w:rPr>
          <w:rFonts w:ascii="华文宋体" w:hAnsi="华文宋体" w:eastAsia="仿宋_GB2312"/>
          <w:szCs w:val="32"/>
        </w:rPr>
        <w:t>2023</w:t>
      </w:r>
      <w:r>
        <w:rPr>
          <w:rFonts w:hint="eastAsia" w:ascii="华文宋体" w:hAnsi="华文宋体" w:eastAsia="仿宋_GB2312"/>
          <w:szCs w:val="32"/>
        </w:rPr>
        <w:t>年度结转至2024年，预算资金6.375312万元，预算执行率100%。对照批复的绩效目标，主要完成召开科技创新赋能会议、开展县（市、区）调研等工作，共召开3次会议，开展2次督导工作，形成4篇调研报告，调度市级重点项目30个、县级重点项目10个。</w:t>
      </w:r>
    </w:p>
    <w:p w14:paraId="4ACAB58F">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2.存在的问题和下一步改进措施</w:t>
      </w:r>
    </w:p>
    <w:p w14:paraId="029CF945">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无</w:t>
      </w:r>
    </w:p>
    <w:p w14:paraId="77429AD2">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（十三）2024年度市科技创新赋能行动专项工作经费</w:t>
      </w:r>
    </w:p>
    <w:p w14:paraId="775684F0">
      <w:pPr>
        <w:spacing w:line="560" w:lineRule="exact"/>
        <w:ind w:firstLine="640" w:firstLineChars="200"/>
        <w:jc w:val="left"/>
        <w:rPr>
          <w:rFonts w:ascii="宋体" w:hAnsi="宋体" w:eastAsia="仿宋_GB2312" w:cs="仿宋_GB2312"/>
          <w:bCs/>
          <w:szCs w:val="32"/>
        </w:rPr>
      </w:pPr>
      <w:r>
        <w:rPr>
          <w:rFonts w:hint="eastAsia" w:ascii="宋体" w:hAnsi="宋体" w:eastAsia="仿宋_GB2312" w:cs="仿宋_GB2312"/>
          <w:bCs/>
          <w:szCs w:val="32"/>
        </w:rPr>
        <w:t>2024年依据市领导对《关于拨付2024年度市科技创新赋能⾏动专项⼯作经费的请示》的批复设立本项目，主要用于确保科技创新各项工作正常运行，保障全市创新驱动高质量发展工作的推进实施。</w:t>
      </w:r>
    </w:p>
    <w:p w14:paraId="7264F158">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5F41168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30万元，目前实际支出18.436437万元，预算执行率61.5%。由于财政拨付资金具有滞后性，我局于2024年5月6日收到财政拨付的2024年度市科技创新赋能行动专项工作经费30万元，为筹备2025年全市科技创新大会，从24年工作经费中预留了部分经费用于会议筹备等工作。对照批复的绩效目标，主要完成召开全市科技创新大会暨科技创新赋能会议、开展县（市、区）调研等工作，</w:t>
      </w:r>
      <w:r>
        <w:rPr>
          <w:rFonts w:hint="eastAsia" w:ascii="华文宋体" w:hAnsi="华文宋体" w:eastAsia="仿宋_GB2312"/>
          <w:szCs w:val="32"/>
        </w:rPr>
        <w:t>共召开3次会议，开展2次督导工作，形成4篇调研报告，调度市级重点项目30个、县级重点项目10个。</w:t>
      </w:r>
    </w:p>
    <w:p w14:paraId="67F4F28D">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4DC108C7">
      <w:pPr>
        <w:pStyle w:val="10"/>
        <w:spacing w:before="0" w:beforeAutospacing="0" w:after="0" w:afterAutospacing="0" w:line="560" w:lineRule="exact"/>
        <w:ind w:firstLine="640" w:firstLineChars="200"/>
        <w:rPr>
          <w:rFonts w:ascii="宋体" w:hAnsi="宋体" w:eastAsia="仿宋_GB2312" w:cs="仿宋_GB2312"/>
          <w:bCs/>
          <w:szCs w:val="32"/>
        </w:rPr>
      </w:pPr>
      <w:r>
        <w:rPr>
          <w:rFonts w:hint="eastAsia" w:ascii="宋体" w:hAnsi="宋体" w:eastAsia="仿宋_GB2312" w:cs="仿宋_GB2312"/>
          <w:bCs/>
          <w:kern w:val="2"/>
          <w:sz w:val="32"/>
          <w:szCs w:val="32"/>
        </w:rPr>
        <w:t>无。</w:t>
      </w:r>
    </w:p>
    <w:p w14:paraId="1D0CAF87">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（十四）科技创新引领催生新质生产力研究课题经费</w:t>
      </w:r>
    </w:p>
    <w:p w14:paraId="6FE7565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 xml:space="preserve">2024年依据《关于印发赣州市“十五五”规划前期研究工作方案》设立本项目，完成市科技局牵头的“十五五”规划前期专项课题研究1个，完成结题并形成最终研究成果。 </w:t>
      </w:r>
    </w:p>
    <w:p w14:paraId="558EBC17">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529ED2E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本项目年度预算10万元，实际支出10万元，预算执行率100%。对照批复的绩效目标，主要完成“十五五”规划前提专项课题工作，已完成结题且结题验收合格率100%。</w:t>
      </w:r>
    </w:p>
    <w:p w14:paraId="11166CF3">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288F1FBC">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18E091A5">
      <w:pPr>
        <w:pStyle w:val="10"/>
        <w:spacing w:before="0" w:beforeAutospacing="0" w:after="0" w:afterAutospacing="0" w:line="560" w:lineRule="exact"/>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（十五）2024年“三区”科技人才支持计划专项（市级单位）</w:t>
      </w:r>
    </w:p>
    <w:p w14:paraId="5B819FEC">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2024年依据江西省科技特派员助力乡村振兴行动计划（2021-2025）》（赣科发农字〔2021〕89号）、《关于开展2024年农业科技需求和科技特派员征集入库工作的通知》工作要求设立本项目，主要用于选派科技特派员（“三区”科技人才）开展科技服务工作</w:t>
      </w:r>
    </w:p>
    <w:p w14:paraId="2DCAD518">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1.绩效目标实现情况</w:t>
      </w:r>
    </w:p>
    <w:p w14:paraId="7E2A6E1D">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本项目年度预算2万元，实际支出2万元，</w:t>
      </w:r>
      <w:r>
        <w:rPr>
          <w:rFonts w:hint="eastAsia" w:ascii="宋体" w:hAnsi="宋体" w:eastAsia="仿宋_GB2312" w:cs="仿宋_GB2312"/>
          <w:bCs/>
          <w:szCs w:val="32"/>
        </w:rPr>
        <w:t>预算执行率100%</w:t>
      </w:r>
      <w:r>
        <w:rPr>
          <w:rFonts w:hint="eastAsia" w:ascii="仿宋_GB2312" w:hAnsi="仿宋_GB2312" w:eastAsia="仿宋_GB2312" w:cs="仿宋_GB2312"/>
          <w:bCs/>
          <w:szCs w:val="32"/>
        </w:rPr>
        <w:t>。对照批复的绩效目标，共选派科技特派员数121人，对支持对象开展现场教学对接次数100场，对我市农业技术有明显的提升等指标均已完成。</w:t>
      </w:r>
    </w:p>
    <w:p w14:paraId="4242288D">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2.存在的问题和下一步改进措施</w:t>
      </w:r>
    </w:p>
    <w:p w14:paraId="46A765AB">
      <w:pPr>
        <w:pStyle w:val="1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无。</w:t>
      </w:r>
    </w:p>
    <w:p w14:paraId="13963529">
      <w:pPr>
        <w:pStyle w:val="10"/>
        <w:spacing w:before="0" w:beforeAutospacing="0" w:after="0" w:afterAutospacing="0" w:line="560" w:lineRule="exact"/>
        <w:ind w:firstLine="640" w:firstLineChars="200"/>
        <w:outlineLvl w:val="0"/>
        <w:rPr>
          <w:rFonts w:ascii="宋体" w:hAnsi="宋体" w:eastAsia="黑体" w:cs="仿宋_GB2312"/>
          <w:b/>
          <w:sz w:val="32"/>
          <w:szCs w:val="32"/>
        </w:rPr>
      </w:pPr>
      <w:r>
        <w:rPr>
          <w:rFonts w:hint="eastAsia" w:ascii="宋体" w:hAnsi="宋体" w:eastAsia="黑体" w:cs="仿宋_GB2312"/>
          <w:bCs/>
          <w:sz w:val="32"/>
          <w:szCs w:val="32"/>
        </w:rPr>
        <w:t>（十六）三区人才支持计划科技特派员专项计划</w:t>
      </w:r>
    </w:p>
    <w:p w14:paraId="1DCC13C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围绕全市农业产业科技需求，从市高校院所等选派科技人员担任科技特派员，组成科技特派团，为各类农业经营主体开展政策宣讲、民族乡村共同振兴和农业农村科技、技术培训、技术难题攻关等工作。</w:t>
      </w:r>
    </w:p>
    <w:p w14:paraId="15B74F5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77F6C85A">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本项目年度预算8万元，实际支出8万元，预算执行率100%。对照批复的绩效目标，所有指标均已完成。</w:t>
      </w:r>
    </w:p>
    <w:p w14:paraId="1BBCBAD5">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482672B5">
      <w:pPr>
        <w:pStyle w:val="10"/>
        <w:spacing w:before="0" w:beforeAutospacing="0" w:after="0" w:afterAutospacing="0" w:line="560" w:lineRule="exact"/>
        <w:ind w:firstLine="640" w:firstLineChars="200"/>
        <w:rPr>
          <w:rFonts w:ascii="宋体" w:hAnsi="宋体" w:eastAsia="仿宋_GB2312" w:cs="仿宋_GB2312"/>
          <w:kern w:val="2"/>
          <w:sz w:val="32"/>
          <w:szCs w:val="32"/>
        </w:rPr>
      </w:pPr>
      <w:r>
        <w:rPr>
          <w:rFonts w:hint="eastAsia" w:ascii="宋体" w:hAnsi="宋体" w:eastAsia="仿宋_GB2312" w:cs="仿宋_GB2312"/>
          <w:kern w:val="2"/>
          <w:sz w:val="32"/>
          <w:szCs w:val="32"/>
        </w:rPr>
        <w:t>无</w:t>
      </w:r>
    </w:p>
    <w:p w14:paraId="543B8B5B">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（十七）江西三区人才支持计划科技人员专项计划</w:t>
      </w:r>
    </w:p>
    <w:p w14:paraId="7424F18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2024年依据江西省科学技术厅《关于下达2024年省级科技专项资金（科技计划第三批）项目的通知》（赣科资发〔2024〕20号）文件设立此项目，</w:t>
      </w:r>
      <w:r>
        <w:rPr>
          <w:rFonts w:hint="eastAsia" w:ascii="仿宋_GB2312" w:hAnsi="仿宋_GB2312" w:eastAsia="仿宋_GB2312" w:cs="仿宋_GB2312"/>
          <w:bCs/>
          <w:szCs w:val="32"/>
        </w:rPr>
        <w:t>根据《财政部关于下达2024年“三区”科技人才支持计划预算的通知》（财教[2024]50号）支持科技特派员工作经费计划预算121万，省科技厅1：1配套支持121万，其中10万元指标下达至我局。</w:t>
      </w:r>
    </w:p>
    <w:p w14:paraId="75BECA2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0AA9E705">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本项目年度预算10万元，实际支出10万元，预算执行率100%。对照批复的绩效目标，所有指标均已完成。</w:t>
      </w:r>
    </w:p>
    <w:p w14:paraId="40866F32">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694309EC">
      <w:pPr>
        <w:pStyle w:val="10"/>
        <w:spacing w:before="0" w:beforeAutospacing="0" w:after="0" w:afterAutospacing="0" w:line="560" w:lineRule="exact"/>
        <w:ind w:firstLine="640" w:firstLineChars="200"/>
        <w:rPr>
          <w:rFonts w:ascii="宋体" w:hAnsi="宋体" w:eastAsia="仿宋_GB2312" w:cs="仿宋_GB2312"/>
          <w:kern w:val="2"/>
          <w:sz w:val="32"/>
          <w:szCs w:val="32"/>
        </w:rPr>
      </w:pPr>
      <w:r>
        <w:rPr>
          <w:rFonts w:hint="eastAsia" w:ascii="宋体" w:hAnsi="宋体" w:eastAsia="仿宋_GB2312" w:cs="仿宋_GB2312"/>
          <w:kern w:val="2"/>
          <w:sz w:val="32"/>
          <w:szCs w:val="32"/>
        </w:rPr>
        <w:t>无</w:t>
      </w:r>
    </w:p>
    <w:p w14:paraId="7883F9CB">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（十八）2024年度重点研发计划-高新领域（地市）</w:t>
      </w:r>
    </w:p>
    <w:p w14:paraId="63051875">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江西省科学技术厅《关于下达2024年省级科技专项资金（科技计划第三批）项目的通知》（赣科资发〔2024〕20号）文件设立此项目，主要用于支持赣州有色冶金研究所有限公司的省重点研发计划项目开展关键核心技术攻关。</w:t>
      </w:r>
    </w:p>
    <w:p w14:paraId="644394D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161E2D19">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100万元，实际支出100万元。对照批复的绩效目标，自2024年8月立项以来，完成了文献调研和方案制定，系统研究了重选对矿石中杂质元素类型和除杂效率的影响规律；浮选过程中矿物粒度、药剂类型及用量等因素对矿石中杂质元素类型和除杂效率的影响规律；开发了高效痕量杂质离子纯化体系。多数年度指标已完成。未完成指标偏差原因是所列指标均为项目验收指标，目前项目还在进展中。</w:t>
      </w:r>
    </w:p>
    <w:p w14:paraId="3FB91281">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4D3AB843">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4B206E0D">
      <w:pPr>
        <w:spacing w:line="560" w:lineRule="exact"/>
        <w:ind w:firstLine="640" w:firstLineChars="200"/>
        <w:outlineLvl w:val="0"/>
        <w:rPr>
          <w:rFonts w:ascii="宋体" w:hAnsi="宋体" w:eastAsia="黑体" w:cs="仿宋_GB2312"/>
          <w:bCs/>
          <w:szCs w:val="32"/>
        </w:rPr>
      </w:pPr>
      <w:r>
        <w:rPr>
          <w:rFonts w:hint="eastAsia" w:ascii="宋体" w:hAnsi="宋体" w:eastAsia="黑体" w:cs="仿宋_GB2312"/>
          <w:bCs/>
          <w:szCs w:val="32"/>
        </w:rPr>
        <w:t>（十九）重大疾病新药靶发现及新药创制全国重点实验室市级配套科研项目</w:t>
      </w:r>
    </w:p>
    <w:p w14:paraId="781E2A3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参照省财政支持的形式和标准，市配套拨付该重大疾病新药靶发现及新药创制全国重点实验室经费，用于支持重大疾病新药靶发现及新药创制全国重点实验室运行。</w:t>
      </w:r>
    </w:p>
    <w:p w14:paraId="2F16969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6CB47FAA">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本项目年度预算1000万元，实际支出1000万元，执行率100%。对照批复的绩效目标，主要完成以下指标：</w:t>
      </w:r>
    </w:p>
    <w:p w14:paraId="3C478CAA">
      <w:pPr>
        <w:tabs>
          <w:tab w:val="left" w:pos="3310"/>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（1）成本指标：经济成本指标1000万元，目前实际支出1000万元，达到年度指标。</w:t>
      </w:r>
    </w:p>
    <w:p w14:paraId="2D699A42">
      <w:pPr>
        <w:tabs>
          <w:tab w:val="left" w:pos="28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召开学术交流会议、引进博士人员比例、自主核心技术稳定度、召开高水平会议、人才引进及时率等指标均已完成，其他指标均未完成。出现偏差的原因是年度所列指标均为项目周期内所定指标，故部分指标暂未取得进展。</w:t>
      </w:r>
    </w:p>
    <w:p w14:paraId="0F245E45">
      <w:pPr>
        <w:tabs>
          <w:tab w:val="left" w:pos="28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提供就业岗位≥15个，目前完成7个；服务省内产业链企业数量≥10家，目前完成3家，是否存在环境影响指标值否，实际否。出现偏差的原因是年度所列指标均为项目周期内所定指标，故部分指标暂未取得进展。</w:t>
      </w:r>
    </w:p>
    <w:p w14:paraId="4A0AC51E">
      <w:pPr>
        <w:tabs>
          <w:tab w:val="left" w:pos="3310"/>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（4）满意度指标：实验室人员满意度≥90%，实际完成92%。</w:t>
      </w:r>
    </w:p>
    <w:p w14:paraId="0F4D5295">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5DC51855">
      <w:pPr>
        <w:tabs>
          <w:tab w:val="left" w:pos="1733"/>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p>
    <w:p w14:paraId="7F266895">
      <w:pPr>
        <w:tabs>
          <w:tab w:val="left" w:pos="1733"/>
        </w:tabs>
        <w:spacing w:line="560" w:lineRule="exact"/>
        <w:ind w:firstLine="640" w:firstLineChars="200"/>
        <w:outlineLvl w:val="0"/>
        <w:rPr>
          <w:rFonts w:ascii="宋体" w:hAnsi="宋体" w:eastAsia="黑体" w:cs="仿宋_GB2312"/>
          <w:b/>
          <w:color w:val="FF0000"/>
          <w:szCs w:val="32"/>
        </w:rPr>
      </w:pPr>
      <w:r>
        <w:rPr>
          <w:rFonts w:hint="eastAsia" w:ascii="宋体" w:hAnsi="宋体" w:eastAsia="黑体" w:cs="仿宋_GB2312"/>
          <w:bCs/>
          <w:szCs w:val="32"/>
        </w:rPr>
        <w:t>（二十）全国重点实验室自助部署重点研发计划项目</w:t>
      </w:r>
    </w:p>
    <w:p w14:paraId="041E7A7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江西省科学技术厅《关于下达2024年省级科技专项资金（科技计划第三批）项目的通知》（赣科资发〔2024〕20号）文件设立此项目，主要围绕医药产业领域支持的3个重点研发项目，推动我市重点科研平台建设。</w:t>
      </w:r>
    </w:p>
    <w:p w14:paraId="6C133AFA">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2DA2673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本项目年度预算1000万元，实际支出1000万元，执行率100%。对照批复的绩效目标，主要完成以下指标：</w:t>
      </w:r>
    </w:p>
    <w:p w14:paraId="5066972E">
      <w:pPr>
        <w:tabs>
          <w:tab w:val="left" w:pos="2633"/>
          <w:tab w:val="left" w:pos="37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（1）成本指标：经济成本指标1000万元，实际支出1000万元。</w:t>
      </w:r>
    </w:p>
    <w:p w14:paraId="390EEF05">
      <w:pPr>
        <w:tabs>
          <w:tab w:val="left" w:pos="2633"/>
          <w:tab w:val="left" w:pos="37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发表论文数、培养骨干、培养硕士人才数、支持项目数、支持对象政策符合度、资金拨付及时率、科研人员满意度等指标均已完成，其他指标未完成。出现偏差的原因是该项目所列指标均为项目完成验收所定指标，故部分指标暂未取得进展。</w:t>
      </w:r>
    </w:p>
    <w:p w14:paraId="426CBFFF">
      <w:pPr>
        <w:tabs>
          <w:tab w:val="left" w:pos="2633"/>
          <w:tab w:val="left" w:pos="37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培养研究生人≤10人，实际完成4人，达到年度指标要求；相关科研成果实现产业化、新增产值、新销售收入、新产品、新增就业人数等指标均未完成。出现偏差的原因是该项目所列指标均为项目完成验收所定指标，故部分指标暂未取得进展。</w:t>
      </w:r>
    </w:p>
    <w:p w14:paraId="073DB185">
      <w:pPr>
        <w:tabs>
          <w:tab w:val="left" w:pos="2633"/>
          <w:tab w:val="left" w:pos="3752"/>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（4）满意度指标：科研人员满意度＝95%，实际完成95%。</w:t>
      </w:r>
    </w:p>
    <w:p w14:paraId="3004194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3174633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p>
    <w:p w14:paraId="46C91107">
      <w:pPr>
        <w:spacing w:line="560" w:lineRule="exact"/>
        <w:ind w:firstLine="643" w:firstLineChars="200"/>
        <w:outlineLvl w:val="0"/>
        <w:rPr>
          <w:rFonts w:ascii="宋体" w:hAnsi="宋体" w:eastAsia="黑体" w:cs="仿宋_GB2312"/>
          <w:b/>
          <w:szCs w:val="32"/>
        </w:rPr>
      </w:pPr>
      <w:r>
        <w:rPr>
          <w:rFonts w:hint="eastAsia" w:ascii="宋体" w:hAnsi="宋体" w:eastAsia="黑体" w:cs="仿宋_GB2312"/>
          <w:b/>
          <w:szCs w:val="32"/>
        </w:rPr>
        <w:t>（二十一）赣鄱俊才支持计划--主要学科学术和技术带头人培养项目</w:t>
      </w:r>
    </w:p>
    <w:p w14:paraId="5904E04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江西省科学技术厅《关于下达2024年省级科技专项资金（科技计划第三批）项目的通知》（赣科资发〔2024〕20号）文件设立此项目，主要用于支持赣州有色冶金研究所有限公司的主要学科学术和技术带头人培养项目。</w:t>
      </w:r>
    </w:p>
    <w:p w14:paraId="02FA636A">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57DD5E6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本项目年度预算30万元，实际支出30万元。对照批复的绩效目标，主要完成以下指标：</w:t>
      </w:r>
    </w:p>
    <w:p w14:paraId="4BC3F5E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（1）成本指标：经济成本指标30万元，实际完成30万元。</w:t>
      </w:r>
    </w:p>
    <w:p w14:paraId="315ED3B8">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引进硕士人才数指标已完成，新工艺（或新方法模式）＝1个、填补技术空白数＝1项、发表论文数＝1篇、申请专利数＝2项、提锂母液中铷、铯回收率≥90%、锂的总回收率≥85%、锂云母中锂的浸出率≥92%等指标均未完成。出现偏差的原因是该项目为省立项项目，项目于2024年10月批准立项，所列指标均为项目完成验收所定指标，故多数指标暂未取得进展。</w:t>
      </w:r>
    </w:p>
    <w:p w14:paraId="3EFA1EF3">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（3）效益指标所列指标均完成。</w:t>
      </w:r>
    </w:p>
    <w:p w14:paraId="06B0B847">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2C9A6E4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p>
    <w:p w14:paraId="45B0C186">
      <w:pPr>
        <w:spacing w:line="560" w:lineRule="exact"/>
        <w:ind w:firstLine="643" w:firstLineChars="200"/>
        <w:outlineLvl w:val="0"/>
        <w:rPr>
          <w:rFonts w:ascii="仿宋_GB2312" w:hAnsi="仿宋_GB2312" w:eastAsia="仿宋_GB2312" w:cs="仿宋_GB2312"/>
          <w:szCs w:val="32"/>
        </w:rPr>
      </w:pPr>
      <w:r>
        <w:rPr>
          <w:rFonts w:hint="eastAsia" w:ascii="宋体" w:hAnsi="宋体" w:eastAsia="黑体" w:cs="仿宋_GB2312"/>
          <w:b/>
          <w:szCs w:val="32"/>
        </w:rPr>
        <w:t>（二十二）江西省自然科学基金赣南苏区创新发展联合基金经费</w:t>
      </w:r>
    </w:p>
    <w:p w14:paraId="1F5A1977">
      <w:pPr>
        <w:pStyle w:val="2"/>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2024年依据</w:t>
      </w:r>
      <w:r>
        <w:rPr>
          <w:rFonts w:hint="eastAsia" w:ascii="仿宋_GB2312" w:hAnsi="仿宋_GB2312" w:eastAsia="仿宋_GB2312" w:cs="仿宋_GB2312"/>
          <w:bCs/>
          <w:sz w:val="32"/>
          <w:szCs w:val="32"/>
        </w:rPr>
        <w:t>《关于印发赣州市深入实施科技创新赋能行动加快发展新质生产力的若干政策措施的通知》（赣市府办字〔2024〕48号）设立本项目</w:t>
      </w:r>
      <w:r>
        <w:rPr>
          <w:rFonts w:hint="eastAsia" w:ascii="仿宋_GB2312" w:hAnsi="仿宋_GB2312" w:eastAsia="仿宋_GB2312" w:cs="仿宋_GB2312"/>
          <w:sz w:val="32"/>
          <w:szCs w:val="32"/>
        </w:rPr>
        <w:t>，通过项目实施，开展前瞻性基础研究和应用基础研究，产出一批高质量成果、引进和培养基础研究人才，增强我市基础研究能力。</w:t>
      </w:r>
    </w:p>
    <w:p w14:paraId="045EFECA">
      <w:pPr>
        <w:pStyle w:val="2"/>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1.绩效目标实现情况</w:t>
      </w:r>
    </w:p>
    <w:p w14:paraId="5811A354">
      <w:pPr>
        <w:pStyle w:val="2"/>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目年度预算1000万元，实际支出951.9万元，执行率95.2%。对照批复的绩效目标，除市财政投入资金总额指标未达到年度指标值，其他指标均已完成。出现偏差的原因是该项目为2024年新开始项目，第一年进入该项工作无法控制进入评审的项目数量，需留出足够的项目评审费，实际完成值小于年度指标值为正常情况。</w:t>
      </w:r>
    </w:p>
    <w:p w14:paraId="66E354A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5ADC0EF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p>
    <w:p w14:paraId="6FCED794">
      <w:pPr>
        <w:spacing w:line="560" w:lineRule="exact"/>
        <w:ind w:firstLine="640" w:firstLineChars="200"/>
        <w:outlineLvl w:val="0"/>
        <w:rPr>
          <w:rFonts w:ascii="仿宋_GB2312" w:hAnsi="仿宋_GB2312" w:eastAsia="仿宋_GB2312" w:cs="仿宋_GB2312"/>
          <w:szCs w:val="32"/>
        </w:rPr>
      </w:pPr>
      <w:r>
        <w:rPr>
          <w:rFonts w:hint="eastAsia" w:ascii="宋体" w:hAnsi="宋体" w:eastAsia="黑体" w:cs="仿宋_GB2312"/>
          <w:bCs/>
          <w:szCs w:val="32"/>
        </w:rPr>
        <w:t>（二十三）“中国科学技术大学-中国科学院赣江创新研究院-中国稀土集团-赣州市人民政府”联合基金</w:t>
      </w:r>
    </w:p>
    <w:p w14:paraId="2CEBA286">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szCs w:val="32"/>
        </w:rPr>
        <w:t>2024年根据科技工作要点</w:t>
      </w:r>
      <w:r>
        <w:rPr>
          <w:rFonts w:hint="eastAsia" w:ascii="仿宋_GB2312" w:hAnsi="仿宋_GB2312" w:eastAsia="仿宋_GB2312" w:cs="仿宋_GB2312"/>
          <w:bCs/>
          <w:szCs w:val="32"/>
        </w:rPr>
        <w:t>设立本项目，聚焦稀土领域重点难点技术问题，支持开展基础性、原创性科学研究，服务前瞻布局未来产业。</w:t>
      </w:r>
    </w:p>
    <w:p w14:paraId="42193BA2">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1.绩效目标实现情况</w:t>
      </w:r>
    </w:p>
    <w:p w14:paraId="1B78180A">
      <w:pPr>
        <w:pStyle w:val="2"/>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项目年度预算500万元，实际支出500万元，执行率100%。对照批复的绩效目标，部分指标已完成。出现偏差的原因是所列指标前提均为已开展项目申报工作，相关协议于2024年6月签订，目前正在制定项目实施细则，还未开展过项目申报工作。</w:t>
      </w:r>
    </w:p>
    <w:p w14:paraId="44DC7A5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6A90D5D7">
      <w:pPr>
        <w:spacing w:line="560" w:lineRule="exact"/>
        <w:ind w:firstLine="640" w:firstLineChars="200"/>
        <w:rPr>
          <w:rFonts w:ascii="仿宋_GB2312" w:hAnsi="仿宋_GB2312" w:eastAsia="仿宋_GB2312" w:cs="仿宋_GB2312"/>
          <w:bCs/>
          <w:szCs w:val="32"/>
        </w:rPr>
      </w:pPr>
      <w:r>
        <w:rPr>
          <w:rFonts w:hint="eastAsia" w:ascii="宋体" w:hAnsi="宋体" w:eastAsia="仿宋_GB2312" w:cs="仿宋_GB2312"/>
          <w:bCs/>
          <w:szCs w:val="32"/>
        </w:rPr>
        <w:t>无</w:t>
      </w:r>
    </w:p>
    <w:p w14:paraId="0AFC9FF1">
      <w:pPr>
        <w:pStyle w:val="2"/>
        <w:ind w:firstLine="640" w:firstLineChars="200"/>
        <w:outlineLvl w:val="0"/>
        <w:rPr>
          <w:rFonts w:ascii="黑体" w:hAnsi="黑体" w:eastAsia="黑体" w:cs="仿宋_GB2312"/>
          <w:bCs/>
          <w:sz w:val="32"/>
          <w:szCs w:val="32"/>
        </w:rPr>
      </w:pPr>
      <w:r>
        <w:rPr>
          <w:rFonts w:hint="eastAsia" w:ascii="黑体" w:hAnsi="黑体" w:eastAsia="黑体" w:cs="仿宋_GB2312"/>
          <w:bCs/>
          <w:sz w:val="32"/>
          <w:szCs w:val="32"/>
        </w:rPr>
        <w:t>（二十四）中科院赣江创新研究院国家项目配套奖补经费7200万元</w:t>
      </w:r>
    </w:p>
    <w:p w14:paraId="25E11E47">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2024年根据2024年度预算安排设置该项目，主要用于中科院赣江创新研究院国家项目配套奖补。</w:t>
      </w:r>
    </w:p>
    <w:p w14:paraId="2D22EE56">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1.绩效目标实现情况</w:t>
      </w:r>
    </w:p>
    <w:p w14:paraId="2D827185">
      <w:pPr>
        <w:widowControl w:val="0"/>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本项目年度预算7200万元，实际支出7200万元，项目资金已拨付至中科院赣江创新研究院。对照批复的绩效目标，所有指标均已完成。</w:t>
      </w:r>
    </w:p>
    <w:p w14:paraId="0CEFC27E">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2.存在的问题和下一步改进措施</w:t>
      </w:r>
    </w:p>
    <w:p w14:paraId="035BCB9F">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无</w:t>
      </w:r>
    </w:p>
    <w:p w14:paraId="4022FF18">
      <w:pPr>
        <w:pStyle w:val="10"/>
        <w:spacing w:before="0" w:beforeAutospacing="0" w:after="0" w:afterAutospacing="0" w:line="560" w:lineRule="exact"/>
        <w:ind w:left="640" w:leftChars="200"/>
        <w:outlineLvl w:val="0"/>
        <w:rPr>
          <w:rFonts w:ascii="黑体" w:hAnsi="黑体" w:eastAsia="黑体" w:cs="仿宋_GB2312"/>
          <w:b/>
          <w:sz w:val="32"/>
          <w:szCs w:val="32"/>
        </w:rPr>
      </w:pPr>
      <w:r>
        <w:rPr>
          <w:rFonts w:hint="eastAsia" w:ascii="黑体" w:hAnsi="黑体" w:eastAsia="黑体" w:cs="仿宋_GB2312"/>
          <w:b/>
          <w:sz w:val="32"/>
          <w:szCs w:val="32"/>
        </w:rPr>
        <w:t>（二十五）中国科学院赣江创新研究院市级运行经费补助</w:t>
      </w:r>
    </w:p>
    <w:p w14:paraId="3C6C2C50">
      <w:pPr>
        <w:pStyle w:val="10"/>
        <w:spacing w:before="0" w:beforeAutospacing="0" w:after="0" w:afterAutospacing="0" w:line="560" w:lineRule="exact"/>
        <w:ind w:firstLine="640" w:firstLineChars="200"/>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2024年根据2024年度预算安排设置该项目，主要用于保障中国科学院赣江创新研究院稳定运行并持续发挥作用</w:t>
      </w:r>
    </w:p>
    <w:p w14:paraId="6790EDE7">
      <w:pPr>
        <w:pStyle w:val="10"/>
        <w:tabs>
          <w:tab w:val="left" w:pos="2145"/>
        </w:tabs>
        <w:spacing w:before="0" w:beforeAutospacing="0" w:after="0" w:afterAutospacing="0" w:line="560" w:lineRule="exact"/>
        <w:ind w:firstLine="640" w:firstLineChars="200"/>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1.绩效目标实现情况</w:t>
      </w:r>
    </w:p>
    <w:p w14:paraId="5CF1205E">
      <w:pPr>
        <w:widowControl w:val="0"/>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本项目年度预算5000万元，实际支出5000万元，执行率100%。对照批复的绩效目标，主要完成以下指标：</w:t>
      </w:r>
    </w:p>
    <w:p w14:paraId="4DEDBA57">
      <w:pPr>
        <w:widowControl w:val="0"/>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（1）成本指标：经济成本指标业务费3500万元，实际完成3500万元、劳务费1000万元，实际完成1000万元、设备费500万元，实际完成500万元。</w:t>
      </w:r>
    </w:p>
    <w:p w14:paraId="65C988C9">
      <w:pPr>
        <w:pStyle w:val="2"/>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（2）产出指标：发表学术论文、新部署项目数量、学术交流、发表高水平论文、导出重大科技任务、邀请高层次专家人才占比、自设项目及时率等指标均已完成。</w:t>
      </w:r>
    </w:p>
    <w:p w14:paraId="699023B7">
      <w:pPr>
        <w:pStyle w:val="2"/>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效益指标：间接经济效益：项目合作、技术服务或技术咨询的企业新增经济效益=5000万元，实际完成5000万元；科研单元创新能力不断提高、为解决国家重大需求、服务经济社会发展提供科技供给能力持续提升</w:t>
      </w:r>
    </w:p>
    <w:p w14:paraId="0269D802">
      <w:pPr>
        <w:pStyle w:val="2"/>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（4）服务对象满意度：科研单位满意度≥90%，实际完成90%。</w:t>
      </w:r>
    </w:p>
    <w:p w14:paraId="610D7BFE">
      <w:pPr>
        <w:widowControl w:val="0"/>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2.存在的问题和下一步改进措施</w:t>
      </w:r>
    </w:p>
    <w:p w14:paraId="7141ECBC">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无</w:t>
      </w:r>
    </w:p>
    <w:p w14:paraId="48C2819A">
      <w:pPr>
        <w:pStyle w:val="10"/>
        <w:tabs>
          <w:tab w:val="left" w:pos="2145"/>
        </w:tabs>
        <w:spacing w:before="0" w:beforeAutospacing="0" w:after="0" w:afterAutospacing="0" w:line="560" w:lineRule="exact"/>
        <w:ind w:firstLine="643" w:firstLineChars="200"/>
        <w:outlineLvl w:val="0"/>
        <w:rPr>
          <w:rFonts w:ascii="黑体" w:hAnsi="黑体" w:eastAsia="黑体" w:cs="仿宋_GB2312"/>
          <w:b/>
          <w:sz w:val="32"/>
          <w:szCs w:val="32"/>
        </w:rPr>
      </w:pPr>
      <w:r>
        <w:rPr>
          <w:rFonts w:hint="eastAsia" w:ascii="黑体" w:hAnsi="黑体" w:eastAsia="黑体" w:cs="仿宋_GB2312"/>
          <w:b/>
          <w:sz w:val="32"/>
          <w:szCs w:val="32"/>
        </w:rPr>
        <w:t>（二十六）拨付赣州市工业数字研究院2024年度部分补助资金</w:t>
      </w:r>
    </w:p>
    <w:p w14:paraId="25FFDE97">
      <w:pPr>
        <w:pStyle w:val="10"/>
        <w:spacing w:before="0" w:beforeAutospacing="0" w:after="0" w:afterAutospacing="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2024年依据《关于印发赣州市深入实施科技创新赋能行动加快发展新质生产力的若干政策措施的通知》（赣市府办字〔2024〕48号）设立本项目，主要用于支持赣州市工业数字研究院建设。</w:t>
      </w:r>
    </w:p>
    <w:p w14:paraId="2FE8B88D">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2024年赣州市工业数字研究院以先进制造业集群培育为目标，以国家级先进制造业集群五项评价指标（规模实力、技术创新、发展生态、产业协作、组织保障）为抓手，依托院士专家成果转化实体平台，在院士专家团队的指导下，进一步深化“链群配+产业大脑+共享智造”产业发展理论，利用“先进制造业集群×数据要素”创新场景，联合大院大所与产业头部企业，共同开展技术创新载体建设和公共服务平台运营，促进数据、算力、算法在赣州市“7510”重点产业的协同创新应用，大力推进数实融合发展，主要形成了5大成果：一是助力赣州先进制造业集群指标体系的提升；二是引进国家级创新技术，培育省部级创新平台；三是发展产业生态要素；四是加强产业链上下游协作；五是集群组织保障建设。</w:t>
      </w:r>
    </w:p>
    <w:p w14:paraId="6EBACF3E">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1.绩效目标实现情况</w:t>
      </w:r>
    </w:p>
    <w:p w14:paraId="06807313">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本项目年度预算500万元，实际完成500万元。对照批复的绩效目标，主要完成以下指标：</w:t>
      </w:r>
    </w:p>
    <w:p w14:paraId="69CAE0F8">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（1）成本指标：经济成本指标支持赣州市工业数字研究院运营经费成本控制数500万元。已达标。</w:t>
      </w:r>
    </w:p>
    <w:p w14:paraId="5536EA03">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（2）产出指标：赣州市工业数字研究院支持数、奖补资金发放准确率、支持项目任务达标率、资金拨付及时率、支持项目按期实施率等指标均已达标。</w:t>
      </w:r>
    </w:p>
    <w:p w14:paraId="459D1733">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（3）效益指标：赣州市工业数字研究院支持项目任务达标率、赣州市工业数字研究院正常运转率等指标均已达标。</w:t>
      </w:r>
    </w:p>
    <w:p w14:paraId="089BDA1B">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（4）满意度指标：研究机构工作人员满意度≥90%，实际完成92%。</w:t>
      </w:r>
    </w:p>
    <w:p w14:paraId="71E48EBF">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2.存在的问题和下一步改进措施</w:t>
      </w:r>
    </w:p>
    <w:p w14:paraId="2A4D55F1">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无</w:t>
      </w:r>
    </w:p>
    <w:p w14:paraId="43890F31">
      <w:pPr>
        <w:spacing w:line="560" w:lineRule="exact"/>
        <w:ind w:left="640" w:leftChars="200"/>
        <w:outlineLvl w:val="0"/>
        <w:rPr>
          <w:rFonts w:ascii="黑体" w:hAnsi="黑体" w:eastAsia="黑体" w:cs="仿宋_GB2312"/>
          <w:b/>
          <w:szCs w:val="32"/>
        </w:rPr>
      </w:pPr>
      <w:r>
        <w:rPr>
          <w:rFonts w:hint="eastAsia" w:ascii="黑体" w:hAnsi="黑体" w:eastAsia="黑体" w:cs="仿宋_GB2312"/>
          <w:b/>
          <w:szCs w:val="32"/>
        </w:rPr>
        <w:t>（二十七）赣州市产业技术研究院2024年度部分运营补助资金</w:t>
      </w:r>
    </w:p>
    <w:p w14:paraId="2346D576">
      <w:pPr>
        <w:pStyle w:val="10"/>
        <w:spacing w:before="0" w:beforeAutospacing="0" w:after="0" w:afterAutospacing="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2024年依据《关于印发赣州市深入实施科技创新赋能行动加快发展新质生产力的若干政策措施的通知》（赣市府办字〔2024〕48号）设立本项目，主要用于支持赣州市产业技术研究院运营。</w:t>
      </w:r>
    </w:p>
    <w:p w14:paraId="39DF2F03">
      <w:pPr>
        <w:spacing w:line="560" w:lineRule="exact"/>
        <w:ind w:firstLine="640" w:firstLineChars="200"/>
        <w:rPr>
          <w:rFonts w:ascii="华文宋体" w:hAnsi="华文宋体" w:eastAsia="仿宋_GB2312"/>
          <w:bCs/>
          <w:szCs w:val="32"/>
        </w:rPr>
      </w:pPr>
      <w:r>
        <w:rPr>
          <w:rFonts w:hint="eastAsia" w:ascii="华文宋体" w:hAnsi="华文宋体" w:eastAsia="仿宋_GB2312"/>
          <w:bCs/>
          <w:szCs w:val="32"/>
        </w:rPr>
        <w:t>2024年度赣州市产研院主要完成工作包括，一是全力开展数字化转型深度诊断服务，组建两支数字化转型专业团队、服务企业55家、走访调研企业100余次、编制形成并验收通过55份制造业企业数字化转型诊断报告。二是积极布局落地院属应用机构。市产研院今年共邀请北京航空航天大学4次组团前往赣州开展油茶产业调研，编制形成《赣南油茶果智能机械化采摘装备研制项目可行性研究报告》《赣州北航联合实验室可行性研究报告》，完成联合实验室组建方案，并通过项目建设专家论证研讨会。三是切实推动科技创新资源对接导入。市产研院与国家工业信息安全发展研究中心、麒麟软件公司联合共建软件融合应用与测试验证工业和信息化部重点实验室，该实验室为全国首批工信部重点实验室，目前已完成协议签署。四是创新赋能赣州锂电产业发展。成功举办“赣州锂电新能源产业创新发展大会”品牌活动，积极推动锂电新能源关键技术攻关、科技成果转化和产业项目转移落地发展，助力赣州市锂电新能源企业、地方政府等各类主体之间建立交流合作渠道。五是开展全市科技统计业务培训。成功举办全市科技统计业务线上培训，指导企业研发人员和财务人员的统计要求和填报流程，提高企业报表的规范化水平。对高校、医院和科研机构分别组织了3场集中培训会审、对赣州市所辖20个县（市、区）共计90余家企业进行了现场走访调研，深入了解近两年赣州市研发活动整体状况。六是进一步加强智库能力建设。编制形成《赣州市锂电产业高质量发展研究报告》，与北京航空航天大学、赣州市林业科学研究所联合申报果品智能机械化采摘装备研制项目，成功申报赣州市新能源产业高质量发展路径研究课题。</w:t>
      </w:r>
    </w:p>
    <w:p w14:paraId="08C3FA58">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1.绩效目标实现情况</w:t>
      </w:r>
    </w:p>
    <w:p w14:paraId="79FBD4C7">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本项目年度预算</w:t>
      </w:r>
      <w:r>
        <w:rPr>
          <w:rFonts w:ascii="仿宋_GB2312" w:hAnsi="仿宋_GB2312" w:eastAsia="仿宋_GB2312" w:cs="仿宋_GB2312"/>
          <w:bCs/>
          <w:szCs w:val="32"/>
        </w:rPr>
        <w:t>250</w:t>
      </w:r>
      <w:r>
        <w:rPr>
          <w:rFonts w:hint="eastAsia" w:ascii="仿宋_GB2312" w:hAnsi="仿宋_GB2312" w:eastAsia="仿宋_GB2312" w:cs="仿宋_GB2312"/>
          <w:bCs/>
          <w:szCs w:val="32"/>
        </w:rPr>
        <w:t>万元，实际完成</w:t>
      </w:r>
      <w:r>
        <w:rPr>
          <w:rFonts w:ascii="仿宋_GB2312" w:hAnsi="仿宋_GB2312" w:eastAsia="仿宋_GB2312" w:cs="仿宋_GB2312"/>
          <w:bCs/>
          <w:szCs w:val="32"/>
        </w:rPr>
        <w:t>250</w:t>
      </w:r>
      <w:r>
        <w:rPr>
          <w:rFonts w:hint="eastAsia" w:ascii="仿宋_GB2312" w:hAnsi="仿宋_GB2312" w:eastAsia="仿宋_GB2312" w:cs="仿宋_GB2312"/>
          <w:bCs/>
          <w:szCs w:val="32"/>
        </w:rPr>
        <w:t>万元。对照批复的绩效目标，主要完成以下指标：</w:t>
      </w:r>
    </w:p>
    <w:p w14:paraId="52EFF47A">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（1）成本指标：经济成本指标支持赣州市产业技术研究院运营经费成本控制数</w:t>
      </w:r>
      <w:r>
        <w:rPr>
          <w:rFonts w:ascii="仿宋_GB2312" w:hAnsi="仿宋_GB2312" w:eastAsia="仿宋_GB2312" w:cs="仿宋_GB2312"/>
          <w:bCs/>
          <w:sz w:val="32"/>
          <w:szCs w:val="32"/>
        </w:rPr>
        <w:t>≤250</w:t>
      </w:r>
      <w:r>
        <w:rPr>
          <w:rFonts w:hint="eastAsia" w:ascii="仿宋_GB2312" w:hAnsi="仿宋_GB2312" w:eastAsia="仿宋_GB2312" w:cs="仿宋_GB2312"/>
          <w:bCs/>
          <w:sz w:val="32"/>
          <w:szCs w:val="32"/>
        </w:rPr>
        <w:t>万元。已达标。</w:t>
      </w:r>
    </w:p>
    <w:p w14:paraId="4EE6D8AA">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（2）产出指标：赣州市产业技术研究院支持数、奖补资金发放准确率、支持项目任务达标率、资金拨付及时率、支持项目按期实施率等指标均已达标。</w:t>
      </w:r>
    </w:p>
    <w:p w14:paraId="5CE16C67">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（3）效益指标：赣州市产业技术研究院支持项目任务达标率、赣州市产业技术研究院正常运转率指标均已达标。</w:t>
      </w:r>
    </w:p>
    <w:p w14:paraId="1C06907B">
      <w:pPr>
        <w:pStyle w:val="5"/>
        <w:spacing w:after="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（4）满意度指标：研究机构工作人员满意度≥90%，实际完成92%。</w:t>
      </w:r>
    </w:p>
    <w:p w14:paraId="3C68D9A8">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2.存在的问题和下一步改进措施</w:t>
      </w:r>
    </w:p>
    <w:p w14:paraId="1B6AF871">
      <w:pPr>
        <w:spacing w:line="560" w:lineRule="exact"/>
        <w:ind w:firstLine="640" w:firstLineChars="200"/>
        <w:rPr>
          <w:rFonts w:ascii="仿宋_GB2312" w:hAnsi="仿宋_GB2312" w:eastAsia="仿宋_GB2312" w:cs="仿宋_GB2312"/>
          <w:bCs/>
          <w:szCs w:val="32"/>
        </w:rPr>
      </w:pPr>
      <w:r>
        <w:rPr>
          <w:rFonts w:hint="eastAsia" w:ascii="仿宋_GB2312" w:hAnsi="仿宋_GB2312" w:eastAsia="仿宋_GB2312" w:cs="仿宋_GB2312"/>
          <w:bCs/>
          <w:szCs w:val="32"/>
        </w:rPr>
        <w:t>无</w:t>
      </w:r>
    </w:p>
    <w:p w14:paraId="77497CBE">
      <w:pPr>
        <w:spacing w:line="560" w:lineRule="exact"/>
        <w:ind w:left="640" w:leftChars="200"/>
        <w:outlineLvl w:val="0"/>
        <w:rPr>
          <w:rFonts w:ascii="宋体" w:hAnsi="宋体" w:eastAsia="黑体" w:cs="仿宋_GB2312"/>
          <w:bCs/>
          <w:szCs w:val="32"/>
        </w:rPr>
      </w:pPr>
      <w:r>
        <w:rPr>
          <w:rFonts w:hint="eastAsia" w:ascii="宋体" w:hAnsi="宋体" w:eastAsia="黑体" w:cs="仿宋_GB2312"/>
          <w:bCs/>
          <w:szCs w:val="32"/>
        </w:rPr>
        <w:t>（二十八）赣州科技大市场运营经费</w:t>
      </w:r>
    </w:p>
    <w:p w14:paraId="0B6BC29D">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省科技厅《科技兴赣六大行动实施方案（2023-2025年）》战略规划为指导，设立本项目，主要用于推动科技与经济紧密结合，以构建创新资源的交易配置与创新服务的协同为核心思路，建立科技成果转化开放式工作平台，打通科技成果转化全链条服务网络，通过政策创新，激活技术交易各方主体，强化产业协同创新，为我市经济社会高质量发展提供坚强科技支撑。</w:t>
      </w:r>
    </w:p>
    <w:p w14:paraId="399366D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664B72D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本项目年度预算40.1万元，目前实际支出40.1万元。对照批复的绩效目标，主要完成以下指标：</w:t>
      </w:r>
    </w:p>
    <w:p w14:paraId="415118F7">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（1）成本指标：运营经费要求≤80万元，当前完成情况40.1万元，达到年度指标。</w:t>
      </w:r>
    </w:p>
    <w:p w14:paraId="3190E479">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挖掘与发布赣州企业技术需求数年度指标要求≥100项、完成技术交易合同额≥5000万元、开展科技成果对接活动数≥6场次、发布科技成果≥3000项，实际完成挖掘与发布赣州企业技术需求290项、技术交易合同额超过2亿元、开展科技成果对接活动6场次、发布科技成果3356项、均达到年度指标。</w:t>
      </w:r>
    </w:p>
    <w:p w14:paraId="7E0D9E2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w:t>
      </w:r>
    </w:p>
    <w:p w14:paraId="227D6103">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赣州科技大市场正常运转率达到100%，达到年度指标。</w:t>
      </w:r>
    </w:p>
    <w:p w14:paraId="796EE99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w:t>
      </w:r>
    </w:p>
    <w:p w14:paraId="05B94B7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运营公司满意度达到100%，达到年度指标。</w:t>
      </w:r>
    </w:p>
    <w:p w14:paraId="28F0C666">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0997ECC4">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3A1B058D">
      <w:pPr>
        <w:pStyle w:val="10"/>
        <w:spacing w:before="0" w:beforeAutospacing="0" w:after="0" w:afterAutospacing="0" w:line="560" w:lineRule="exact"/>
        <w:ind w:firstLine="643" w:firstLineChars="200"/>
        <w:outlineLvl w:val="0"/>
        <w:rPr>
          <w:rFonts w:ascii="宋体" w:hAnsi="宋体" w:eastAsia="黑体" w:cs="仿宋_GB2312"/>
          <w:b/>
          <w:sz w:val="32"/>
          <w:szCs w:val="32"/>
        </w:rPr>
      </w:pPr>
      <w:r>
        <w:rPr>
          <w:rFonts w:hint="eastAsia" w:ascii="宋体" w:hAnsi="宋体" w:eastAsia="黑体" w:cs="仿宋_GB2312"/>
          <w:b/>
          <w:sz w:val="32"/>
          <w:szCs w:val="32"/>
        </w:rPr>
        <w:t>（二十九）江西国际移动物联网博览会会务费</w:t>
      </w:r>
    </w:p>
    <w:p w14:paraId="516B7BF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为牢牢把握移动物联网产业发展的关键“窗口期”，加快培育与发展以5G、大数据、云计算等为代表的新一代信息技术，在网络、平台、应用、产业四个方面同步发力，全力打造物联网区域创新高地，设立本项目。但因组委会变更展馆设置，不再设立地市展馆，因此该项工作无支出。</w:t>
      </w:r>
    </w:p>
    <w:p w14:paraId="20EC5CE1">
      <w:pPr>
        <w:pStyle w:val="10"/>
        <w:spacing w:before="0" w:beforeAutospacing="0" w:after="0" w:afterAutospacing="0" w:line="560" w:lineRule="exact"/>
        <w:ind w:firstLine="640" w:firstLineChars="200"/>
        <w:outlineLvl w:val="0"/>
        <w:rPr>
          <w:rFonts w:ascii="宋体" w:hAnsi="宋体" w:eastAsia="黑体" w:cs="仿宋_GB2312"/>
          <w:bCs/>
          <w:sz w:val="32"/>
          <w:szCs w:val="32"/>
        </w:rPr>
      </w:pPr>
      <w:r>
        <w:rPr>
          <w:rFonts w:hint="eastAsia" w:ascii="宋体" w:hAnsi="宋体" w:eastAsia="黑体" w:cs="仿宋_GB2312"/>
          <w:bCs/>
          <w:sz w:val="32"/>
          <w:szCs w:val="32"/>
        </w:rPr>
        <w:t>（三十）申报国家科技成果转移转化示范区工作经费</w:t>
      </w:r>
    </w:p>
    <w:p w14:paraId="0BC485BC">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设立本项目，需委托第三方编制实施方案，方案编制及时准确，按期通过评审，申报主管部门满意度80％以上。</w:t>
      </w:r>
    </w:p>
    <w:p w14:paraId="4DCE007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1237DA7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本项目年度预算30万元，目前实际支出30万元。对照批复的绩效目标，主要完成以下指标：</w:t>
      </w:r>
    </w:p>
    <w:p w14:paraId="7955D9E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（1）成本指标：年度指标要求专家评审及工作经费≤10万元，实际完成情况为8万元，达到年度指标要求；实施方案编制经费≤50万元，实际完成情况为22万元，达到年度指标要求。</w:t>
      </w:r>
    </w:p>
    <w:p w14:paraId="7068563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（2）产出指标：方案编制数＝1个</w:t>
      </w:r>
      <w:r>
        <w:rPr>
          <w:rFonts w:ascii="宋体" w:hAnsi="宋体" w:eastAsia="仿宋_GB2312" w:cs="仿宋_GB2312"/>
          <w:bCs/>
          <w:szCs w:val="32"/>
        </w:rPr>
        <w:t>、</w:t>
      </w:r>
      <w:r>
        <w:rPr>
          <w:rFonts w:hint="eastAsia" w:ascii="宋体" w:hAnsi="宋体" w:eastAsia="仿宋_GB2312" w:cs="仿宋_GB2312"/>
          <w:bCs/>
          <w:szCs w:val="32"/>
        </w:rPr>
        <w:t>方案阶段性成果评审通过率＝100%</w:t>
      </w:r>
      <w:r>
        <w:rPr>
          <w:rFonts w:ascii="宋体" w:hAnsi="宋体" w:eastAsia="仿宋_GB2312" w:cs="仿宋_GB2312"/>
          <w:bCs/>
          <w:szCs w:val="32"/>
        </w:rPr>
        <w:t>、</w:t>
      </w:r>
      <w:r>
        <w:rPr>
          <w:rFonts w:hint="eastAsia" w:ascii="宋体" w:hAnsi="宋体" w:eastAsia="仿宋_GB2312" w:cs="仿宋_GB2312"/>
          <w:bCs/>
          <w:szCs w:val="32"/>
        </w:rPr>
        <w:t>方案编制按期完成率＝100%，</w:t>
      </w:r>
      <w:r>
        <w:rPr>
          <w:rFonts w:ascii="宋体" w:hAnsi="宋体" w:eastAsia="仿宋_GB2312" w:cs="仿宋_GB2312"/>
          <w:bCs/>
          <w:szCs w:val="32"/>
        </w:rPr>
        <w:t>均</w:t>
      </w:r>
      <w:r>
        <w:rPr>
          <w:rFonts w:hint="eastAsia" w:ascii="宋体" w:hAnsi="宋体" w:eastAsia="仿宋_GB2312" w:cs="仿宋_GB2312"/>
          <w:bCs/>
          <w:szCs w:val="32"/>
        </w:rPr>
        <w:t>达到年度指标要求。</w:t>
      </w:r>
    </w:p>
    <w:p w14:paraId="44ABE79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（3）效益指标：实施方案成功应用率≥80%，实际成功应用率为100%，达到年度指标要求。</w:t>
      </w:r>
    </w:p>
    <w:p w14:paraId="41FC5F06">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（4）满意度指标：申报主管部门满意度≥80%，实际完成情况为100%，达成年度指标要求。</w:t>
      </w:r>
    </w:p>
    <w:p w14:paraId="38510EC1">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4EDD9A67">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77BAF6EC">
      <w:pPr>
        <w:spacing w:line="560" w:lineRule="exact"/>
        <w:ind w:firstLine="640" w:firstLineChars="200"/>
        <w:outlineLvl w:val="0"/>
        <w:rPr>
          <w:rFonts w:ascii="宋体" w:hAnsi="宋体" w:eastAsia="黑体" w:cs="仿宋_GB2312"/>
          <w:bCs/>
          <w:szCs w:val="32"/>
        </w:rPr>
      </w:pPr>
      <w:r>
        <w:rPr>
          <w:rFonts w:hint="eastAsia" w:ascii="宋体" w:hAnsi="宋体" w:eastAsia="黑体" w:cs="仿宋_GB2312"/>
          <w:bCs/>
          <w:szCs w:val="32"/>
        </w:rPr>
        <w:t>（三十一）科技成果运营服务</w:t>
      </w:r>
    </w:p>
    <w:p w14:paraId="78BDFA5D">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2024年我局预算资金及《关于印发赣州市深入实施科技创新赋能行动加快发展新质生产力的若干政策措施的通知》（赣市府办字〔2024〕48号）设立本项目，并因科创中心无购买服务，科技管理活动（科创中心）项目中的成果转化中心建设活动转移至本项目。</w:t>
      </w:r>
    </w:p>
    <w:p w14:paraId="262C0C2F">
      <w:pPr>
        <w:tabs>
          <w:tab w:val="left" w:pos="2620"/>
          <w:tab w:val="left" w:pos="6206"/>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r>
        <w:rPr>
          <w:rFonts w:hint="eastAsia" w:ascii="宋体" w:hAnsi="宋体" w:eastAsia="仿宋_GB2312" w:cs="仿宋_GB2312"/>
          <w:bCs/>
          <w:szCs w:val="32"/>
        </w:rPr>
        <w:tab/>
      </w:r>
    </w:p>
    <w:p w14:paraId="3B42E8FF">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本项目年度预算218万元，目前实际支出202.35万元。对照批复的绩效目标，主要完成以下指标：</w:t>
      </w:r>
    </w:p>
    <w:p w14:paraId="340FA595">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（1）成本指标：经济成本指标218万元，目前实际支出202.35万元，执行率92.82%。出现偏差的原因是该项目预算经费用于支付第三方机构运营经费，目前按第三方机构中标金额213万元的95%支付第一期运营经费。</w:t>
      </w:r>
    </w:p>
    <w:p w14:paraId="52D0CBA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（2）产出指标：开展科技沙龙活动≥5次，实际完成7次；宣传报道篇次≥30次，实际完成</w:t>
      </w:r>
      <w:r>
        <w:rPr>
          <w:rFonts w:ascii="宋体" w:hAnsi="宋体" w:eastAsia="仿宋_GB2312" w:cs="仿宋_GB2312"/>
          <w:bCs/>
          <w:szCs w:val="32"/>
        </w:rPr>
        <w:t>41</w:t>
      </w:r>
      <w:r>
        <w:rPr>
          <w:rFonts w:hint="eastAsia" w:ascii="宋体" w:hAnsi="宋体" w:eastAsia="仿宋_GB2312" w:cs="仿宋_GB2312"/>
          <w:bCs/>
          <w:szCs w:val="32"/>
        </w:rPr>
        <w:t>次；资金使用及时率≥95%，实际完成95%。</w:t>
      </w:r>
    </w:p>
    <w:p w14:paraId="73DDF07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（3）效益指标：挖掘科技成果数≥30个，实际完成</w:t>
      </w:r>
      <w:r>
        <w:rPr>
          <w:rFonts w:ascii="宋体" w:hAnsi="宋体" w:eastAsia="仿宋_GB2312" w:cs="仿宋_GB2312"/>
          <w:bCs/>
          <w:szCs w:val="32"/>
        </w:rPr>
        <w:t>105</w:t>
      </w:r>
      <w:r>
        <w:rPr>
          <w:rFonts w:hint="eastAsia" w:ascii="宋体" w:hAnsi="宋体" w:eastAsia="仿宋_GB2312" w:cs="仿宋_GB2312"/>
          <w:bCs/>
          <w:szCs w:val="32"/>
        </w:rPr>
        <w:t>个；新增就业人数≥10个，实际完成</w:t>
      </w:r>
      <w:r>
        <w:rPr>
          <w:rFonts w:ascii="宋体" w:hAnsi="宋体" w:eastAsia="仿宋_GB2312" w:cs="仿宋_GB2312"/>
          <w:bCs/>
          <w:szCs w:val="32"/>
        </w:rPr>
        <w:t>12</w:t>
      </w:r>
      <w:r>
        <w:rPr>
          <w:rFonts w:hint="eastAsia" w:ascii="宋体" w:hAnsi="宋体" w:eastAsia="仿宋_GB2312" w:cs="仿宋_GB2312"/>
          <w:bCs/>
          <w:szCs w:val="32"/>
        </w:rPr>
        <w:t>个</w:t>
      </w:r>
      <w:r>
        <w:rPr>
          <w:rFonts w:ascii="宋体" w:hAnsi="宋体" w:eastAsia="仿宋_GB2312" w:cs="仿宋_GB2312"/>
          <w:bCs/>
          <w:szCs w:val="32"/>
        </w:rPr>
        <w:t>。</w:t>
      </w:r>
    </w:p>
    <w:p w14:paraId="7A08F7B9">
      <w:pPr>
        <w:tabs>
          <w:tab w:val="left" w:pos="2729"/>
          <w:tab w:val="left" w:pos="6574"/>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（4）满意度指标：服务对象满意度≥95%，实际完成95%。</w:t>
      </w:r>
    </w:p>
    <w:p w14:paraId="4616501F">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0D2685BF">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无</w:t>
      </w:r>
    </w:p>
    <w:p w14:paraId="2ACE0A99">
      <w:pPr>
        <w:spacing w:line="560" w:lineRule="exact"/>
        <w:ind w:firstLine="643" w:firstLineChars="200"/>
        <w:outlineLvl w:val="0"/>
        <w:rPr>
          <w:rFonts w:ascii="华文宋体" w:hAnsi="华文宋体" w:eastAsia="仿宋_GB2312"/>
          <w:b/>
          <w:szCs w:val="32"/>
        </w:rPr>
      </w:pPr>
      <w:r>
        <w:rPr>
          <w:rFonts w:hint="eastAsia" w:ascii="华文宋体" w:hAnsi="华文宋体" w:eastAsia="仿宋_GB2312"/>
          <w:b/>
          <w:szCs w:val="32"/>
        </w:rPr>
        <w:t>（三十二）赣州市成果转化种子基金</w:t>
      </w:r>
    </w:p>
    <w:p w14:paraId="4D881818">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2024年依据2024年我局预算资金及《关于印发赣州市深入实施科技创新赋能行动加快发展新质生产力的若干政策措施的通知》（赣市府办字〔2024〕48号）设立本项目</w:t>
      </w:r>
      <w:r>
        <w:rPr>
          <w:rFonts w:ascii="宋体" w:hAnsi="宋体" w:eastAsia="仿宋_GB2312" w:cs="仿宋_GB2312"/>
          <w:bCs/>
          <w:szCs w:val="32"/>
        </w:rPr>
        <w:t>，</w:t>
      </w:r>
      <w:r>
        <w:rPr>
          <w:rFonts w:hint="eastAsia" w:ascii="宋体" w:hAnsi="宋体" w:eastAsia="仿宋_GB2312" w:cs="仿宋_GB2312"/>
          <w:bCs/>
          <w:szCs w:val="32"/>
        </w:rPr>
        <w:t>支持拥有核心技术、核心人才的科创团队和初创期科技企业，积极推动科技成果在赣州市转化。</w:t>
      </w:r>
    </w:p>
    <w:p w14:paraId="3DF7ECD5">
      <w:pPr>
        <w:tabs>
          <w:tab w:val="left" w:pos="2620"/>
          <w:tab w:val="left" w:pos="6206"/>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r>
        <w:rPr>
          <w:rFonts w:hint="eastAsia" w:ascii="宋体" w:hAnsi="宋体" w:eastAsia="仿宋_GB2312" w:cs="仿宋_GB2312"/>
          <w:bCs/>
          <w:szCs w:val="32"/>
        </w:rPr>
        <w:tab/>
      </w:r>
    </w:p>
    <w:p w14:paraId="2067FFB8">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w:t>
      </w:r>
      <w:r>
        <w:rPr>
          <w:rFonts w:ascii="宋体" w:hAnsi="宋体" w:eastAsia="仿宋_GB2312" w:cs="仿宋_GB2312"/>
          <w:bCs/>
          <w:szCs w:val="32"/>
        </w:rPr>
        <w:t>3999</w:t>
      </w:r>
      <w:r>
        <w:rPr>
          <w:rFonts w:hint="eastAsia" w:ascii="宋体" w:hAnsi="宋体" w:eastAsia="仿宋_GB2312" w:cs="仿宋_GB2312"/>
          <w:bCs/>
          <w:szCs w:val="32"/>
        </w:rPr>
        <w:t>万元，实际支出</w:t>
      </w:r>
      <w:r>
        <w:rPr>
          <w:rFonts w:ascii="宋体" w:hAnsi="宋体" w:eastAsia="仿宋_GB2312" w:cs="仿宋_GB2312"/>
          <w:bCs/>
          <w:szCs w:val="32"/>
        </w:rPr>
        <w:t>3999</w:t>
      </w:r>
      <w:r>
        <w:rPr>
          <w:rFonts w:hint="eastAsia" w:ascii="宋体" w:hAnsi="宋体" w:eastAsia="仿宋_GB2312" w:cs="仿宋_GB2312"/>
          <w:bCs/>
          <w:szCs w:val="32"/>
        </w:rPr>
        <w:t>万元。对照批复的绩效目标，主要完成以下指标：</w:t>
      </w:r>
    </w:p>
    <w:p w14:paraId="40CB9AE4">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w:t>
      </w:r>
      <w:r>
        <w:rPr>
          <w:rFonts w:ascii="宋体" w:hAnsi="宋体" w:eastAsia="仿宋_GB2312" w:cs="仿宋_GB2312"/>
          <w:bCs/>
          <w:szCs w:val="32"/>
        </w:rPr>
        <w:t>3999</w:t>
      </w:r>
      <w:r>
        <w:rPr>
          <w:rFonts w:hint="eastAsia" w:ascii="宋体" w:hAnsi="宋体" w:eastAsia="仿宋_GB2312" w:cs="仿宋_GB2312"/>
          <w:bCs/>
          <w:szCs w:val="32"/>
        </w:rPr>
        <w:t>万元</w:t>
      </w:r>
      <w:r>
        <w:rPr>
          <w:rFonts w:ascii="宋体" w:hAnsi="宋体" w:eastAsia="仿宋_GB2312" w:cs="仿宋_GB2312"/>
          <w:bCs/>
          <w:szCs w:val="32"/>
        </w:rPr>
        <w:t>，</w:t>
      </w:r>
      <w:r>
        <w:rPr>
          <w:rFonts w:hint="eastAsia" w:ascii="宋体" w:hAnsi="宋体" w:eastAsia="仿宋_GB2312" w:cs="仿宋_GB2312"/>
          <w:bCs/>
          <w:szCs w:val="32"/>
        </w:rPr>
        <w:t>实际</w:t>
      </w:r>
      <w:r>
        <w:rPr>
          <w:rFonts w:ascii="宋体" w:hAnsi="宋体" w:eastAsia="仿宋_GB2312" w:cs="仿宋_GB2312"/>
          <w:bCs/>
          <w:szCs w:val="32"/>
        </w:rPr>
        <w:t>完成3999</w:t>
      </w:r>
      <w:r>
        <w:rPr>
          <w:rFonts w:hint="eastAsia" w:ascii="宋体" w:hAnsi="宋体" w:eastAsia="仿宋_GB2312" w:cs="仿宋_GB2312"/>
          <w:bCs/>
          <w:szCs w:val="32"/>
        </w:rPr>
        <w:t>万元</w:t>
      </w:r>
      <w:r>
        <w:rPr>
          <w:rFonts w:ascii="宋体" w:hAnsi="宋体" w:eastAsia="仿宋_GB2312" w:cs="仿宋_GB2312"/>
          <w:bCs/>
          <w:szCs w:val="32"/>
        </w:rPr>
        <w:t>。</w:t>
      </w:r>
    </w:p>
    <w:p w14:paraId="3900EE3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w:t>
      </w:r>
      <w:r>
        <w:rPr>
          <w:rFonts w:ascii="宋体" w:hAnsi="宋体" w:eastAsia="仿宋_GB2312" w:cs="仿宋_GB2312"/>
          <w:bCs/>
          <w:szCs w:val="32"/>
        </w:rPr>
        <w:t>支持企业数量14家、资金拨付及时等指标已达成。</w:t>
      </w:r>
    </w:p>
    <w:p w14:paraId="0BA06D2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w:t>
      </w:r>
      <w:r>
        <w:rPr>
          <w:rFonts w:ascii="宋体" w:hAnsi="宋体" w:eastAsia="仿宋_GB2312" w:cs="仿宋_GB2312"/>
          <w:bCs/>
          <w:szCs w:val="32"/>
        </w:rPr>
        <w:t>企业服务数量14家已完成。</w:t>
      </w:r>
    </w:p>
    <w:p w14:paraId="2F73902F">
      <w:pPr>
        <w:tabs>
          <w:tab w:val="left" w:pos="2729"/>
          <w:tab w:val="left" w:pos="6574"/>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w:t>
      </w:r>
      <w:r>
        <w:rPr>
          <w:rFonts w:ascii="宋体" w:hAnsi="宋体" w:eastAsia="仿宋_GB2312" w:cs="仿宋_GB2312"/>
          <w:bCs/>
          <w:szCs w:val="32"/>
        </w:rPr>
        <w:t>企业</w:t>
      </w:r>
      <w:r>
        <w:rPr>
          <w:rFonts w:hint="eastAsia" w:ascii="宋体" w:hAnsi="宋体" w:eastAsia="仿宋_GB2312" w:cs="仿宋_GB2312"/>
          <w:bCs/>
          <w:szCs w:val="32"/>
        </w:rPr>
        <w:t>满意度≥9</w:t>
      </w:r>
      <w:r>
        <w:rPr>
          <w:rFonts w:ascii="宋体" w:hAnsi="宋体" w:eastAsia="仿宋_GB2312" w:cs="仿宋_GB2312"/>
          <w:bCs/>
          <w:szCs w:val="32"/>
        </w:rPr>
        <w:t>0</w:t>
      </w:r>
      <w:r>
        <w:rPr>
          <w:rFonts w:hint="eastAsia" w:ascii="宋体" w:hAnsi="宋体" w:eastAsia="仿宋_GB2312" w:cs="仿宋_GB2312"/>
          <w:bCs/>
          <w:szCs w:val="32"/>
        </w:rPr>
        <w:t>%，实际完成9</w:t>
      </w:r>
      <w:r>
        <w:rPr>
          <w:rFonts w:ascii="宋体" w:hAnsi="宋体" w:eastAsia="仿宋_GB2312" w:cs="仿宋_GB2312"/>
          <w:bCs/>
          <w:szCs w:val="32"/>
        </w:rPr>
        <w:t>0</w:t>
      </w:r>
      <w:r>
        <w:rPr>
          <w:rFonts w:hint="eastAsia" w:ascii="宋体" w:hAnsi="宋体" w:eastAsia="仿宋_GB2312" w:cs="仿宋_GB2312"/>
          <w:bCs/>
          <w:szCs w:val="32"/>
        </w:rPr>
        <w:t>%。</w:t>
      </w:r>
    </w:p>
    <w:p w14:paraId="0D763D33">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0C7BF6AF">
      <w:pPr>
        <w:spacing w:line="560" w:lineRule="exact"/>
        <w:ind w:firstLine="640" w:firstLineChars="200"/>
      </w:pPr>
      <w:r>
        <w:rPr>
          <w:rFonts w:hint="eastAsia" w:ascii="宋体" w:hAnsi="宋体" w:eastAsia="仿宋_GB2312" w:cs="仿宋_GB2312"/>
          <w:bCs/>
          <w:szCs w:val="32"/>
        </w:rPr>
        <w:t>无</w:t>
      </w:r>
    </w:p>
    <w:p w14:paraId="78ED8DED">
      <w:pPr>
        <w:spacing w:line="560" w:lineRule="exact"/>
        <w:ind w:firstLine="643" w:firstLineChars="200"/>
        <w:outlineLvl w:val="0"/>
        <w:rPr>
          <w:rFonts w:ascii="华文宋体" w:hAnsi="华文宋体" w:eastAsia="仿宋_GB2312"/>
          <w:b/>
          <w:szCs w:val="32"/>
        </w:rPr>
      </w:pPr>
      <w:r>
        <w:rPr>
          <w:rFonts w:hint="eastAsia" w:ascii="华文宋体" w:hAnsi="华文宋体" w:eastAsia="仿宋_GB2312"/>
          <w:b/>
          <w:szCs w:val="32"/>
        </w:rPr>
        <w:t>（三十三）科创生态数据应用平台维护经费</w:t>
      </w:r>
    </w:p>
    <w:p w14:paraId="4EC02915">
      <w:pPr>
        <w:spacing w:line="560" w:lineRule="exact"/>
        <w:ind w:firstLine="640" w:firstLineChars="200"/>
        <w:rPr>
          <w:rFonts w:ascii="华文宋体" w:hAnsi="华文宋体" w:eastAsia="仿宋_GB2312"/>
          <w:b/>
          <w:szCs w:val="32"/>
        </w:rPr>
      </w:pPr>
      <w:r>
        <w:rPr>
          <w:rFonts w:hint="eastAsia" w:ascii="华文宋体" w:hAnsi="华文宋体" w:eastAsia="仿宋_GB2312"/>
          <w:szCs w:val="32"/>
        </w:rPr>
        <w:t>1</w:t>
      </w:r>
      <w:r>
        <w:rPr>
          <w:rFonts w:ascii="华文宋体" w:hAnsi="华文宋体" w:eastAsia="仿宋_GB2312"/>
          <w:szCs w:val="32"/>
        </w:rPr>
        <w:t>.</w:t>
      </w:r>
      <w:r>
        <w:rPr>
          <w:rFonts w:hint="eastAsia" w:ascii="华文宋体" w:hAnsi="华文宋体" w:eastAsia="仿宋_GB2312"/>
          <w:szCs w:val="32"/>
        </w:rPr>
        <w:t>绩效目标实现情况</w:t>
      </w:r>
    </w:p>
    <w:p w14:paraId="5C7230DC">
      <w:pPr>
        <w:spacing w:line="560" w:lineRule="exact"/>
        <w:ind w:firstLine="640" w:firstLineChars="200"/>
        <w:jc w:val="left"/>
        <w:rPr>
          <w:rFonts w:ascii="华文宋体" w:hAnsi="华文宋体" w:eastAsia="仿宋_GB2312"/>
          <w:bCs/>
          <w:szCs w:val="32"/>
        </w:rPr>
      </w:pPr>
      <w:r>
        <w:rPr>
          <w:rFonts w:hint="eastAsia" w:ascii="华文宋体" w:hAnsi="华文宋体" w:eastAsia="仿宋_GB2312"/>
          <w:bCs/>
          <w:szCs w:val="32"/>
        </w:rPr>
        <w:t>本项目年度预算34.5万元，实际完成0万元，出现偏差的原因是企业2025年3月初才出具发票。目前正在走支付流程。对照批复的绩效目标，年度绩效指标均已完成。</w:t>
      </w:r>
    </w:p>
    <w:p w14:paraId="7FF4081A">
      <w:pPr>
        <w:spacing w:line="560" w:lineRule="exact"/>
        <w:ind w:firstLine="640" w:firstLineChars="200"/>
        <w:jc w:val="left"/>
        <w:rPr>
          <w:rFonts w:ascii="华文宋体" w:hAnsi="华文宋体" w:eastAsia="仿宋_GB2312"/>
          <w:szCs w:val="32"/>
        </w:rPr>
      </w:pPr>
      <w:r>
        <w:rPr>
          <w:rFonts w:hint="eastAsia" w:ascii="华文宋体" w:hAnsi="华文宋体" w:eastAsia="仿宋_GB2312"/>
          <w:szCs w:val="32"/>
        </w:rPr>
        <w:t>2</w:t>
      </w:r>
      <w:r>
        <w:rPr>
          <w:rFonts w:ascii="华文宋体" w:hAnsi="华文宋体" w:eastAsia="仿宋_GB2312"/>
          <w:szCs w:val="32"/>
        </w:rPr>
        <w:t>.</w:t>
      </w:r>
      <w:r>
        <w:rPr>
          <w:rFonts w:hint="eastAsia" w:ascii="华文宋体" w:hAnsi="华文宋体" w:eastAsia="仿宋_GB2312"/>
          <w:szCs w:val="32"/>
        </w:rPr>
        <w:t>存在的问题和下一步改进措施</w:t>
      </w:r>
    </w:p>
    <w:p w14:paraId="09E60AAB">
      <w:pPr>
        <w:pStyle w:val="2"/>
        <w:spacing w:line="560" w:lineRule="exact"/>
        <w:ind w:firstLine="640" w:firstLineChars="200"/>
        <w:rPr>
          <w:rFonts w:ascii="华文宋体" w:hAnsi="华文宋体" w:eastAsia="仿宋_GB2312"/>
        </w:rPr>
      </w:pPr>
      <w:r>
        <w:rPr>
          <w:rFonts w:hint="eastAsia" w:ascii="华文宋体" w:hAnsi="华文宋体" w:eastAsia="仿宋_GB2312"/>
          <w:sz w:val="32"/>
          <w:szCs w:val="32"/>
        </w:rPr>
        <w:t>无</w:t>
      </w:r>
    </w:p>
    <w:p w14:paraId="0FE59755">
      <w:pPr>
        <w:tabs>
          <w:tab w:val="left" w:pos="2852"/>
        </w:tabs>
        <w:spacing w:line="560" w:lineRule="exact"/>
        <w:ind w:firstLine="643" w:firstLineChars="200"/>
        <w:outlineLvl w:val="0"/>
        <w:rPr>
          <w:rFonts w:ascii="宋体" w:hAnsi="宋体" w:eastAsia="黑体" w:cs="仿宋_GB2312"/>
          <w:b/>
          <w:szCs w:val="32"/>
        </w:rPr>
      </w:pPr>
      <w:r>
        <w:rPr>
          <w:rFonts w:hint="eastAsia" w:ascii="宋体" w:hAnsi="宋体" w:eastAsia="黑体" w:cs="仿宋_GB2312"/>
          <w:b/>
          <w:szCs w:val="32"/>
        </w:rPr>
        <w:t>（三十四）赣州市创新创业大赛</w:t>
      </w:r>
    </w:p>
    <w:p w14:paraId="2918177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2024年依据市科技创新赋能行动工作安排设立本项目，主要用于促进科技成果转化，帮助参赛企业或项目对接金融资本，向外界展示赣州市的创新创业环境和优惠政策，吸引更多投资和人才。</w:t>
      </w:r>
    </w:p>
    <w:p w14:paraId="14F2083D">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45E3449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112.94万元，实际支出112.94万元。对照批复的绩效目标，主要完成了2023年创赛工作（24年度创赛经于财政沟通将与2025年创赛合办），共征集参赛优质项目141项，走访企业超80家，达成项目意向合作或转化超2家，宣传赛事媒体数超8家，参赛企业数量超50家，参赛人员满意度≥90%，各项指标均已达成。</w:t>
      </w:r>
    </w:p>
    <w:p w14:paraId="3FE2037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17E45FAB">
      <w:pPr>
        <w:pStyle w:val="10"/>
        <w:spacing w:before="0" w:beforeAutospacing="0" w:after="0" w:afterAutospacing="0" w:line="560" w:lineRule="exact"/>
        <w:ind w:firstLine="640" w:firstLineChars="200"/>
        <w:rPr>
          <w:rFonts w:ascii="宋体" w:hAnsi="宋体" w:eastAsia="仿宋_GB2312" w:cs="仿宋_GB2312"/>
          <w:bCs/>
          <w:kern w:val="2"/>
          <w:sz w:val="32"/>
          <w:szCs w:val="32"/>
        </w:rPr>
      </w:pPr>
      <w:r>
        <w:rPr>
          <w:rFonts w:hint="eastAsia" w:ascii="宋体" w:hAnsi="宋体" w:eastAsia="仿宋_GB2312" w:cs="仿宋_GB2312"/>
          <w:bCs/>
          <w:kern w:val="2"/>
          <w:sz w:val="32"/>
          <w:szCs w:val="32"/>
        </w:rPr>
        <w:t>无</w:t>
      </w:r>
    </w:p>
    <w:p w14:paraId="647591A4">
      <w:pPr>
        <w:pStyle w:val="10"/>
        <w:spacing w:before="0" w:beforeAutospacing="0" w:after="0" w:afterAutospacing="0" w:line="560" w:lineRule="exact"/>
        <w:ind w:left="640" w:leftChars="200"/>
        <w:outlineLvl w:val="0"/>
        <w:rPr>
          <w:rFonts w:ascii="宋体" w:hAnsi="宋体" w:eastAsia="黑体" w:cs="仿宋_GB2312"/>
          <w:bCs/>
          <w:kern w:val="2"/>
          <w:sz w:val="32"/>
          <w:szCs w:val="32"/>
        </w:rPr>
      </w:pPr>
      <w:r>
        <w:rPr>
          <w:rFonts w:hint="eastAsia" w:ascii="宋体" w:hAnsi="宋体" w:eastAsia="黑体" w:cs="仿宋_GB2312"/>
          <w:bCs/>
          <w:kern w:val="2"/>
          <w:sz w:val="32"/>
          <w:szCs w:val="32"/>
        </w:rPr>
        <w:t>（三十五）招商引资工作</w:t>
      </w:r>
    </w:p>
    <w:p w14:paraId="175038BB">
      <w:pPr>
        <w:spacing w:line="560" w:lineRule="exact"/>
        <w:ind w:firstLine="640" w:firstLineChars="200"/>
        <w:rPr>
          <w:rFonts w:ascii="华文宋体" w:hAnsi="华文宋体" w:eastAsia="仿宋_GB2312" w:cs="宋体"/>
          <w:szCs w:val="32"/>
        </w:rPr>
      </w:pPr>
      <w:r>
        <w:rPr>
          <w:rFonts w:hint="eastAsia" w:ascii="华文宋体" w:hAnsi="华文宋体" w:eastAsia="仿宋_GB2312" w:cs="宋体"/>
          <w:szCs w:val="32"/>
        </w:rPr>
        <w:t>2023年依据招商引资工作安排设立本项目，主要用于</w:t>
      </w:r>
      <w:r>
        <w:rPr>
          <w:rFonts w:hint="eastAsia" w:ascii="华文宋体" w:hAnsi="华文宋体" w:eastAsia="仿宋_GB2312" w:cs="宋体"/>
          <w:szCs w:val="32"/>
          <w:lang w:eastAsia="zh-CN"/>
        </w:rPr>
        <w:t>“</w:t>
      </w:r>
      <w:bookmarkStart w:id="0" w:name="_GoBack"/>
      <w:bookmarkEnd w:id="0"/>
      <w:r>
        <w:rPr>
          <w:rFonts w:hint="eastAsia" w:ascii="华文宋体" w:hAnsi="华文宋体" w:eastAsia="仿宋_GB2312" w:cs="宋体"/>
          <w:szCs w:val="32"/>
        </w:rPr>
        <w:t>双招双引</w:t>
      </w:r>
      <w:r>
        <w:rPr>
          <w:rFonts w:hint="eastAsia" w:ascii="华文宋体" w:hAnsi="华文宋体" w:eastAsia="仿宋_GB2312" w:cs="宋体"/>
          <w:szCs w:val="32"/>
          <w:lang w:eastAsia="zh-CN"/>
        </w:rPr>
        <w:t>”</w:t>
      </w:r>
      <w:r>
        <w:rPr>
          <w:rFonts w:hint="eastAsia" w:ascii="华文宋体" w:hAnsi="华文宋体" w:eastAsia="仿宋_GB2312" w:cs="宋体"/>
          <w:szCs w:val="32"/>
        </w:rPr>
        <w:t>工作。因财政指标下达较晚，资金使用较滞后，部分资金结转至2024年使用。</w:t>
      </w:r>
    </w:p>
    <w:p w14:paraId="7E40DABD">
      <w:pPr>
        <w:spacing w:line="560" w:lineRule="exact"/>
        <w:ind w:firstLine="640" w:firstLineChars="200"/>
        <w:rPr>
          <w:rFonts w:ascii="宋体" w:hAnsi="宋体" w:eastAsia="仿宋_GB2312" w:cs="仿宋_GB2312"/>
          <w:bCs/>
          <w:szCs w:val="32"/>
        </w:rPr>
      </w:pPr>
      <w:r>
        <w:rPr>
          <w:rFonts w:hint="eastAsia" w:ascii="华文宋体" w:hAnsi="华文宋体" w:eastAsia="仿宋_GB2312" w:cs="宋体"/>
          <w:szCs w:val="32"/>
        </w:rPr>
        <w:t>1.</w:t>
      </w:r>
      <w:r>
        <w:rPr>
          <w:rFonts w:hint="eastAsia" w:ascii="宋体" w:hAnsi="宋体" w:eastAsia="仿宋_GB2312" w:cs="仿宋_GB2312"/>
          <w:bCs/>
          <w:szCs w:val="32"/>
        </w:rPr>
        <w:t>绩效目标实现情况</w:t>
      </w:r>
    </w:p>
    <w:p w14:paraId="3DB8B2A0">
      <w:pPr>
        <w:spacing w:line="560" w:lineRule="exact"/>
        <w:ind w:firstLine="640" w:firstLineChars="200"/>
        <w:rPr>
          <w:rFonts w:ascii="华文宋体" w:hAnsi="华文宋体" w:eastAsia="仿宋_GB2312" w:cs="宋体"/>
          <w:szCs w:val="32"/>
        </w:rPr>
      </w:pPr>
      <w:r>
        <w:rPr>
          <w:rFonts w:hint="eastAsia" w:ascii="宋体" w:hAnsi="宋体" w:eastAsia="仿宋_GB2312" w:cs="仿宋_GB2312"/>
          <w:bCs/>
          <w:szCs w:val="32"/>
        </w:rPr>
        <w:t>本项目年度预算8.75788万元，实际支出8.75788万元。</w:t>
      </w:r>
      <w:r>
        <w:rPr>
          <w:rFonts w:hint="eastAsia" w:ascii="华文宋体" w:hAnsi="华文宋体" w:eastAsia="仿宋_GB2312" w:cs="宋体"/>
          <w:szCs w:val="32"/>
        </w:rPr>
        <w:t>对照批复的绩效目标，主要完成外出招商工作，共开展招商引资活动13次，活动客商共计25家，已签约项目3项，签约金额达15亿元，实际进资5100万元，所有指标均已达成。</w:t>
      </w:r>
    </w:p>
    <w:p w14:paraId="2DCB298E">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2.存在的问题和下一步改进措施</w:t>
      </w:r>
    </w:p>
    <w:p w14:paraId="33E4BEDC">
      <w:pPr>
        <w:spacing w:line="560" w:lineRule="exact"/>
        <w:ind w:firstLine="640" w:firstLineChars="200"/>
        <w:rPr>
          <w:rFonts w:ascii="宋体" w:hAnsi="宋体" w:eastAsia="黑体" w:cs="仿宋_GB2312"/>
          <w:bCs/>
          <w:szCs w:val="32"/>
        </w:rPr>
      </w:pPr>
      <w:r>
        <w:rPr>
          <w:rFonts w:hint="eastAsia" w:ascii="华文宋体" w:hAnsi="华文宋体" w:eastAsia="仿宋_GB2312" w:cs="宋体"/>
          <w:szCs w:val="32"/>
        </w:rPr>
        <w:t>无</w:t>
      </w:r>
    </w:p>
    <w:p w14:paraId="4CBE2DEA">
      <w:pPr>
        <w:pStyle w:val="10"/>
        <w:spacing w:before="0" w:beforeAutospacing="0" w:after="0" w:afterAutospacing="0" w:line="560" w:lineRule="exact"/>
        <w:ind w:left="640" w:leftChars="200"/>
        <w:outlineLvl w:val="0"/>
        <w:rPr>
          <w:rFonts w:ascii="宋体" w:hAnsi="宋体" w:eastAsia="黑体" w:cs="仿宋_GB2312"/>
          <w:b/>
          <w:kern w:val="2"/>
          <w:sz w:val="32"/>
          <w:szCs w:val="32"/>
        </w:rPr>
      </w:pPr>
      <w:r>
        <w:rPr>
          <w:rFonts w:hint="eastAsia" w:ascii="宋体" w:hAnsi="宋体" w:eastAsia="黑体" w:cs="仿宋_GB2312"/>
          <w:bCs/>
          <w:kern w:val="2"/>
          <w:sz w:val="32"/>
          <w:szCs w:val="32"/>
        </w:rPr>
        <w:t>（三十六）招商引资2023</w:t>
      </w:r>
    </w:p>
    <w:p w14:paraId="392A52B1">
      <w:pPr>
        <w:spacing w:line="560" w:lineRule="exact"/>
        <w:ind w:firstLine="640" w:firstLineChars="200"/>
        <w:rPr>
          <w:rFonts w:ascii="宋体" w:hAnsi="宋体" w:eastAsia="仿宋_GB2312" w:cs="仿宋_GB2312"/>
          <w:bCs/>
          <w:szCs w:val="32"/>
        </w:rPr>
      </w:pPr>
      <w:r>
        <w:rPr>
          <w:rFonts w:hint="eastAsia" w:ascii="华文宋体" w:hAnsi="华文宋体" w:eastAsia="仿宋_GB2312" w:cs="宋体"/>
          <w:szCs w:val="32"/>
        </w:rPr>
        <w:t>1.</w:t>
      </w:r>
      <w:r>
        <w:rPr>
          <w:rFonts w:hint="eastAsia" w:ascii="宋体" w:hAnsi="宋体" w:eastAsia="仿宋_GB2312" w:cs="仿宋_GB2312"/>
          <w:bCs/>
          <w:szCs w:val="32"/>
        </w:rPr>
        <w:t>绩效目标实现情况</w:t>
      </w:r>
    </w:p>
    <w:p w14:paraId="0E9E44DD">
      <w:pPr>
        <w:spacing w:line="560" w:lineRule="exact"/>
        <w:ind w:firstLine="640" w:firstLineChars="200"/>
        <w:rPr>
          <w:rFonts w:ascii="华文宋体" w:hAnsi="华文宋体" w:eastAsia="仿宋_GB2312" w:cs="宋体"/>
          <w:szCs w:val="32"/>
        </w:rPr>
      </w:pPr>
      <w:r>
        <w:rPr>
          <w:rFonts w:hint="eastAsia" w:ascii="宋体" w:hAnsi="宋体" w:eastAsia="仿宋_GB2312" w:cs="仿宋_GB2312"/>
          <w:bCs/>
          <w:szCs w:val="32"/>
        </w:rPr>
        <w:t>本项目年度预算</w:t>
      </w:r>
      <w:r>
        <w:rPr>
          <w:rFonts w:ascii="宋体" w:hAnsi="宋体" w:eastAsia="仿宋_GB2312" w:cs="仿宋_GB2312"/>
          <w:bCs/>
          <w:szCs w:val="32"/>
        </w:rPr>
        <w:t>7</w:t>
      </w:r>
      <w:r>
        <w:rPr>
          <w:rFonts w:hint="eastAsia" w:ascii="宋体" w:hAnsi="宋体" w:eastAsia="仿宋_GB2312" w:cs="仿宋_GB2312"/>
          <w:bCs/>
          <w:szCs w:val="32"/>
        </w:rPr>
        <w:t>万元，实际支出</w:t>
      </w:r>
      <w:r>
        <w:rPr>
          <w:rFonts w:ascii="宋体" w:hAnsi="宋体" w:eastAsia="仿宋_GB2312" w:cs="仿宋_GB2312"/>
          <w:bCs/>
          <w:szCs w:val="32"/>
        </w:rPr>
        <w:t>7</w:t>
      </w:r>
      <w:r>
        <w:rPr>
          <w:rFonts w:hint="eastAsia" w:ascii="宋体" w:hAnsi="宋体" w:eastAsia="仿宋_GB2312" w:cs="仿宋_GB2312"/>
          <w:bCs/>
          <w:szCs w:val="32"/>
        </w:rPr>
        <w:t>万元。</w:t>
      </w:r>
      <w:r>
        <w:rPr>
          <w:rFonts w:hint="eastAsia" w:ascii="华文宋体" w:hAnsi="华文宋体" w:eastAsia="仿宋_GB2312" w:cs="宋体"/>
          <w:szCs w:val="32"/>
        </w:rPr>
        <w:t>对照批复的绩效目标，需按要求完成招商引资任务，完成4000万元实际进资、5亿元签约金额。解决就业人数100热，实际签约项目5项，签约金额达20亿元，实际进资6.15亿万元，所有指标均已达成。</w:t>
      </w:r>
    </w:p>
    <w:p w14:paraId="791C99EE">
      <w:pPr>
        <w:spacing w:line="560" w:lineRule="exact"/>
        <w:ind w:firstLine="640" w:firstLineChars="200"/>
        <w:rPr>
          <w:rFonts w:ascii="华文宋体" w:hAnsi="华文宋体" w:eastAsia="仿宋_GB2312"/>
          <w:szCs w:val="32"/>
        </w:rPr>
      </w:pPr>
      <w:r>
        <w:rPr>
          <w:rFonts w:hint="eastAsia" w:ascii="华文宋体" w:hAnsi="华文宋体" w:eastAsia="仿宋_GB2312"/>
          <w:szCs w:val="32"/>
        </w:rPr>
        <w:t>2.存在的问题和下一步改进措施</w:t>
      </w:r>
    </w:p>
    <w:p w14:paraId="6709C2F7">
      <w:pPr>
        <w:spacing w:line="560" w:lineRule="exact"/>
        <w:ind w:firstLine="640" w:firstLineChars="200"/>
        <w:rPr>
          <w:rFonts w:ascii="宋体" w:hAnsi="宋体" w:eastAsia="黑体" w:cs="仿宋_GB2312"/>
          <w:bCs/>
          <w:szCs w:val="32"/>
        </w:rPr>
      </w:pPr>
      <w:r>
        <w:rPr>
          <w:rFonts w:hint="eastAsia" w:ascii="华文宋体" w:hAnsi="华文宋体" w:eastAsia="仿宋_GB2312" w:cs="宋体"/>
          <w:szCs w:val="32"/>
        </w:rPr>
        <w:t>无</w:t>
      </w:r>
    </w:p>
    <w:p w14:paraId="70B3F783">
      <w:pPr>
        <w:pStyle w:val="10"/>
        <w:spacing w:before="0" w:beforeAutospacing="0" w:after="0" w:afterAutospacing="0" w:line="560" w:lineRule="exact"/>
        <w:ind w:left="640" w:leftChars="200"/>
        <w:outlineLvl w:val="0"/>
        <w:rPr>
          <w:rFonts w:ascii="宋体" w:hAnsi="宋体" w:eastAsia="黑体" w:cs="仿宋_GB2312"/>
          <w:b/>
          <w:kern w:val="2"/>
          <w:sz w:val="32"/>
          <w:szCs w:val="32"/>
        </w:rPr>
      </w:pPr>
      <w:r>
        <w:rPr>
          <w:rFonts w:hint="eastAsia" w:ascii="宋体" w:hAnsi="宋体" w:eastAsia="黑体" w:cs="仿宋_GB2312"/>
          <w:bCs/>
          <w:sz w:val="32"/>
          <w:szCs w:val="32"/>
        </w:rPr>
        <w:t>（三十七）招商引资工作2024</w:t>
      </w:r>
    </w:p>
    <w:p w14:paraId="747EE47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2024年依据市投资促进中心对招商小分队的招商任务设立本项目，主要用于招商引资。</w:t>
      </w:r>
    </w:p>
    <w:p w14:paraId="108373A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17BF25CB">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本项目年度预算11.2万元，目前实际支出11.2万元。对照批复的绩效目标，主要完成以下指标：</w:t>
      </w:r>
    </w:p>
    <w:p w14:paraId="2922B3C1">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（1）成本指标</w:t>
      </w:r>
    </w:p>
    <w:p w14:paraId="1F2E28AB">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实际完成11.2万元，完成率百分之百。达到年度指标要求。</w:t>
      </w:r>
    </w:p>
    <w:p w14:paraId="659E7A71">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（2）产出指标</w:t>
      </w:r>
    </w:p>
    <w:p w14:paraId="3BC44E69">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签约金额</w:t>
      </w:r>
      <w:r>
        <w:rPr>
          <w:rFonts w:hint="eastAsia" w:ascii="宋体" w:hAnsi="宋体" w:eastAsia="仿宋_GB2312" w:cs="仿宋_GB2312"/>
          <w:bCs/>
          <w:color w:val="000000"/>
          <w:sz w:val="32"/>
          <w:szCs w:val="32"/>
        </w:rPr>
        <w:t>≥50000万元</w:t>
      </w:r>
      <w:r>
        <w:rPr>
          <w:rFonts w:hint="eastAsia" w:ascii="宋体" w:hAnsi="宋体" w:eastAsia="仿宋_GB2312" w:cs="仿宋_GB2312"/>
          <w:bCs/>
          <w:sz w:val="32"/>
          <w:szCs w:val="32"/>
        </w:rPr>
        <w:t>，签约项目数</w:t>
      </w:r>
      <w:r>
        <w:rPr>
          <w:rFonts w:hint="eastAsia" w:ascii="宋体" w:hAnsi="宋体" w:eastAsia="仿宋_GB2312" w:cs="仿宋_GB2312"/>
          <w:bCs/>
          <w:color w:val="000000"/>
          <w:sz w:val="32"/>
          <w:szCs w:val="32"/>
        </w:rPr>
        <w:t>≥2项</w:t>
      </w:r>
      <w:r>
        <w:rPr>
          <w:rFonts w:hint="eastAsia" w:ascii="宋体" w:hAnsi="宋体" w:eastAsia="仿宋_GB2312" w:cs="仿宋_GB2312"/>
          <w:bCs/>
          <w:sz w:val="32"/>
          <w:szCs w:val="32"/>
        </w:rPr>
        <w:t>，拨付及时率＝100%等指标均已达到年度指标要求。</w:t>
      </w:r>
    </w:p>
    <w:p w14:paraId="3BEBA897">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（3）效益指标</w:t>
      </w:r>
    </w:p>
    <w:p w14:paraId="4EFB7C92">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实际进资≥4000万元、新增就业数≥100人等指标均已达到年度指标要求。</w:t>
      </w:r>
    </w:p>
    <w:p w14:paraId="16ADCCB4">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（4）满意度指标</w:t>
      </w:r>
    </w:p>
    <w:p w14:paraId="7558F4AC">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企业满意度=100%，实际企业满意度100%。达到年度指标要求。</w:t>
      </w:r>
    </w:p>
    <w:p w14:paraId="0EEA961A">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45D8EB18">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14625FD7">
      <w:pPr>
        <w:spacing w:line="560" w:lineRule="exact"/>
        <w:ind w:firstLine="643" w:firstLineChars="200"/>
        <w:outlineLvl w:val="0"/>
        <w:rPr>
          <w:rFonts w:ascii="宋体" w:hAnsi="宋体" w:eastAsia="黑体" w:cs="仿宋_GB2312"/>
          <w:b/>
          <w:szCs w:val="32"/>
        </w:rPr>
      </w:pPr>
      <w:r>
        <w:rPr>
          <w:rFonts w:hint="eastAsia" w:ascii="宋体" w:hAnsi="宋体" w:eastAsia="黑体" w:cs="仿宋_GB2312"/>
          <w:b/>
          <w:szCs w:val="32"/>
        </w:rPr>
        <w:t>（三十八）开发科研助理岗位经费</w:t>
      </w:r>
    </w:p>
    <w:p w14:paraId="743310B1">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根据《科技部等七部门关于做好科研助理开发和落实工作的通知》和《教育部办公厅关于高等学校做好2023年开发科研助理岗位吸纳毕业生就业工作的通知》，结合本单位实际情况，设置科研助理岗位，最大程度吸纳高校毕业生就业，积极发挥本单位职能，依托现有资源最大程度帮助高校、科研院所、企业提升创新能力，有力推进科技创新支持引领现代化建设和高质量发展。</w:t>
      </w:r>
    </w:p>
    <w:p w14:paraId="6A09CF80">
      <w:pPr>
        <w:tabs>
          <w:tab w:val="left" w:pos="4201"/>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r>
        <w:rPr>
          <w:rFonts w:hint="eastAsia" w:ascii="宋体" w:hAnsi="宋体" w:eastAsia="仿宋_GB2312" w:cs="仿宋_GB2312"/>
          <w:bCs/>
          <w:szCs w:val="32"/>
        </w:rPr>
        <w:tab/>
      </w:r>
    </w:p>
    <w:p w14:paraId="453A7D9E">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本项目年度预算16万元，目前实际支出4.976802万元。对照批复的绩效目标，主要完成以下指标：</w:t>
      </w:r>
    </w:p>
    <w:p w14:paraId="6F91DC57">
      <w:pPr>
        <w:tabs>
          <w:tab w:val="left" w:pos="1488"/>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成本指标：经济成本指标16万元，实际支出4.976802万元，目前使用率为31.1%。出现偏差的原因是该项资金于2024年10月29日由市局的提前下达2024年科技计划资金中调整16万元作为科创中心的开发科研助理岗位经费，主要用于拨付科研助理岗位人员工资，我局共2名科研助理岗位职工。</w:t>
      </w:r>
    </w:p>
    <w:p w14:paraId="2CEDF9C1">
      <w:pPr>
        <w:tabs>
          <w:tab w:val="left" w:pos="1488"/>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（2）产出指标：志愿服务≥3次、志愿服务质量较大提升、资金支出及时率＝100%等指标均已达到年度指标要求。</w:t>
      </w:r>
    </w:p>
    <w:p w14:paraId="014F7D59">
      <w:pPr>
        <w:tabs>
          <w:tab w:val="left" w:pos="1488"/>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（3）效益指标：</w:t>
      </w:r>
      <w:r>
        <w:rPr>
          <w:rFonts w:ascii="宋体" w:hAnsi="宋体" w:eastAsia="仿宋_GB2312" w:cs="仿宋_GB2312"/>
          <w:bCs/>
          <w:szCs w:val="32"/>
        </w:rPr>
        <w:t>吸纳高校毕业生就业</w:t>
      </w:r>
      <w:r>
        <w:rPr>
          <w:rFonts w:hint="eastAsia" w:ascii="宋体" w:hAnsi="宋体" w:eastAsia="仿宋_GB2312" w:cs="仿宋_GB2312"/>
          <w:bCs/>
          <w:szCs w:val="32"/>
        </w:rPr>
        <w:t>指标要求较大提升，实际已达到年度指标要求。</w:t>
      </w:r>
    </w:p>
    <w:p w14:paraId="263EFD0E">
      <w:pPr>
        <w:tabs>
          <w:tab w:val="left" w:pos="1488"/>
        </w:tabs>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（4）满意度指标：受益对象满意度≥95%，实际完成95%。</w:t>
      </w:r>
    </w:p>
    <w:p w14:paraId="688C6DD1">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2.存在的问题和下一步改进措施</w:t>
      </w:r>
    </w:p>
    <w:p w14:paraId="04CAA562">
      <w:pPr>
        <w:spacing w:line="560" w:lineRule="exact"/>
        <w:ind w:firstLine="640" w:firstLineChars="200"/>
        <w:rPr>
          <w:rFonts w:ascii="宋体" w:hAnsi="宋体" w:eastAsia="仿宋_GB2312" w:cs="仿宋_GB2312"/>
          <w:szCs w:val="32"/>
        </w:rPr>
      </w:pPr>
      <w:r>
        <w:rPr>
          <w:rFonts w:hint="eastAsia" w:ascii="宋体" w:hAnsi="宋体" w:eastAsia="仿宋_GB2312" w:cs="仿宋_GB2312"/>
          <w:szCs w:val="32"/>
        </w:rPr>
        <w:t>无</w:t>
      </w:r>
    </w:p>
    <w:p w14:paraId="12DD3BEE">
      <w:pPr>
        <w:tabs>
          <w:tab w:val="left" w:pos="1488"/>
        </w:tabs>
        <w:spacing w:line="560" w:lineRule="exact"/>
        <w:ind w:firstLine="643" w:firstLineChars="200"/>
        <w:outlineLvl w:val="0"/>
        <w:rPr>
          <w:rFonts w:ascii="宋体" w:hAnsi="宋体" w:eastAsia="黑体" w:cs="仿宋_GB2312"/>
          <w:b/>
          <w:szCs w:val="32"/>
        </w:rPr>
      </w:pPr>
      <w:r>
        <w:rPr>
          <w:rFonts w:hint="eastAsia" w:ascii="宋体" w:hAnsi="宋体" w:eastAsia="黑体" w:cs="仿宋_GB2312"/>
          <w:b/>
          <w:szCs w:val="32"/>
        </w:rPr>
        <w:t>（三十九）科技管理活动（科创中心）</w:t>
      </w:r>
    </w:p>
    <w:p w14:paraId="20967E30">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2024年依据科技管理活动设立本项目，主要用于按照年度工作任务，完成2024年度科技管理、培训交流、生态数据应用平台建设、科创中心新址的租金、科技计划项目评审费、成果转化中心建设等工作任务。</w:t>
      </w:r>
    </w:p>
    <w:p w14:paraId="48667512">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1.绩效目标实现情况</w:t>
      </w:r>
    </w:p>
    <w:p w14:paraId="03B78953">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本项目年度预算276.129809万元，目前实际支出216.717502万元，执行率78.5%。对照批复的绩效目标，主要完成以下指标：</w:t>
      </w:r>
    </w:p>
    <w:p w14:paraId="0CC2C1BE">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（1）成本指标</w:t>
      </w:r>
    </w:p>
    <w:p w14:paraId="24B6EBCD">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各类科技项目评审、验收费用=200万元，实际支出128.548756万元；科创中心新址租金=30万元，实际支出40万元；全市科技系统业务培训=100万元，实际支出4.8168746万元；创新创业挑战赛＝200万元，实际完成112.94万元；其它没有支出。</w:t>
      </w:r>
    </w:p>
    <w:p w14:paraId="41403FEA">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（2）产出指标</w:t>
      </w:r>
    </w:p>
    <w:p w14:paraId="28626E74">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各类科技项目评审、验收项目数＞1500项，实际＞1500项，全市科技系统业务培训次数≥5次，实际≥5次。全市科技系统业务培训覆盖人数≥300人，当前≥300人。各类项目验收通过率≥98%，当前≥98%。项目完成及时率≥90%，当前≥90%。</w:t>
      </w:r>
    </w:p>
    <w:p w14:paraId="54E94BED">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（3）效益指标</w:t>
      </w:r>
    </w:p>
    <w:p w14:paraId="61351EFC">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创新创业大赛对科技工作宣传效益年度指标值广泛宣传，实际达到效果。</w:t>
      </w:r>
    </w:p>
    <w:p w14:paraId="68B107AF">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（4）满意度指标</w:t>
      </w:r>
    </w:p>
    <w:p w14:paraId="583FFCF7">
      <w:pPr>
        <w:pStyle w:val="5"/>
        <w:spacing w:after="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被服务对象满意度≥95%，当前≥95%。</w:t>
      </w:r>
    </w:p>
    <w:p w14:paraId="24A26659">
      <w:pPr>
        <w:spacing w:line="560" w:lineRule="exact"/>
        <w:ind w:firstLine="640" w:firstLineChars="200"/>
        <w:rPr>
          <w:rFonts w:ascii="宋体" w:hAnsi="宋体" w:eastAsia="仿宋_GB2312" w:cs="仿宋_GB2312"/>
          <w:bCs/>
          <w:szCs w:val="32"/>
        </w:rPr>
      </w:pPr>
      <w:r>
        <w:rPr>
          <w:rFonts w:hint="eastAsia" w:ascii="宋体" w:hAnsi="宋体" w:eastAsia="仿宋_GB2312" w:cs="仿宋_GB2312"/>
          <w:bCs/>
          <w:szCs w:val="32"/>
        </w:rPr>
        <w:t>2.存在的问题和下一步改进措施</w:t>
      </w:r>
    </w:p>
    <w:p w14:paraId="3E219527">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（1）各类科技项目评审、验收费用指标值为年初预估数，实际数据与预估数有偏差是正常的。</w:t>
      </w:r>
    </w:p>
    <w:p w14:paraId="4301085F">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（2）本着节约的原则，本年度业务培训都是利用现有场地进行培训，因此全市科技系统业务培训开支较少，但已完成年度计划的所有培训任务。</w:t>
      </w:r>
    </w:p>
    <w:p w14:paraId="76FFDBB1">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（3）因科创中心不能购买服务，科创生态数据应用平台维护、成果转化中心建设活动无支出，这两项内容已调整至市科技局开展。</w:t>
      </w:r>
    </w:p>
    <w:p w14:paraId="28E574B6">
      <w:pPr>
        <w:pStyle w:val="10"/>
        <w:spacing w:before="0" w:beforeAutospacing="0" w:after="0" w:afterAutospacing="0"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（4）创新创业挑战赛所填实际值并非科技管理活动（科创中心）专项中支出，2024年度主要完成了2023年创赛，2024年创新创业挑战赛计划与2025年创新创业挑战赛合并开展。</w:t>
      </w:r>
    </w:p>
    <w:p w14:paraId="2FF70386">
      <w:pPr>
        <w:pStyle w:val="10"/>
        <w:tabs>
          <w:tab w:val="left" w:pos="6874"/>
        </w:tabs>
        <w:spacing w:before="0" w:beforeAutospacing="0" w:after="0" w:afterAutospacing="0" w:line="560" w:lineRule="exact"/>
        <w:ind w:firstLine="643" w:firstLineChars="200"/>
        <w:outlineLvl w:val="0"/>
        <w:rPr>
          <w:rFonts w:hint="eastAsia" w:ascii="宋体" w:hAnsi="宋体" w:eastAsia="黑体" w:cs="仿宋_GB2312"/>
          <w:b/>
          <w:sz w:val="32"/>
          <w:szCs w:val="32"/>
        </w:rPr>
      </w:pPr>
      <w:r>
        <w:rPr>
          <w:rFonts w:hint="eastAsia" w:ascii="宋体" w:hAnsi="宋体" w:eastAsia="黑体" w:cs="仿宋_GB2312"/>
          <w:b/>
          <w:sz w:val="32"/>
          <w:szCs w:val="32"/>
        </w:rPr>
        <w:t>（四十）实有资金</w:t>
      </w:r>
    </w:p>
    <w:p w14:paraId="6E59B2CC">
      <w:pPr>
        <w:ind w:firstLine="640" w:firstLineChars="200"/>
        <w:rPr>
          <w:rFonts w:hint="eastAsia" w:ascii="宋体" w:hAnsi="宋体" w:eastAsia="仿宋_GB2312" w:cs="仿宋_GB2312"/>
          <w:bCs/>
          <w:kern w:val="0"/>
          <w:sz w:val="32"/>
          <w:szCs w:val="32"/>
          <w:lang w:val="en-US" w:eastAsia="zh-CN" w:bidi="ar-SA"/>
        </w:rPr>
      </w:pPr>
      <w:r>
        <w:rPr>
          <w:rFonts w:hint="eastAsia" w:ascii="宋体" w:hAnsi="宋体" w:eastAsia="仿宋_GB2312" w:cs="仿宋_GB2312"/>
          <w:bCs/>
          <w:kern w:val="0"/>
          <w:sz w:val="32"/>
          <w:szCs w:val="32"/>
          <w:lang w:val="en-US" w:eastAsia="zh-CN" w:bidi="ar-SA"/>
        </w:rPr>
        <w:t>2024年实有资金，主要用于单位实有资金账户支出。</w:t>
      </w:r>
    </w:p>
    <w:p w14:paraId="356E0B1C">
      <w:pPr>
        <w:ind w:firstLine="640" w:firstLineChars="200"/>
        <w:rPr>
          <w:rFonts w:ascii="宋体" w:hAnsi="宋体" w:eastAsia="黑体" w:cs="仿宋_GB2312"/>
          <w:b/>
          <w:sz w:val="32"/>
          <w:szCs w:val="32"/>
        </w:rPr>
      </w:pPr>
      <w:r>
        <w:rPr>
          <w:rFonts w:hint="eastAsia" w:ascii="宋体" w:hAnsi="宋体" w:eastAsia="仿宋_GB2312" w:cs="仿宋_GB2312"/>
          <w:bCs/>
          <w:kern w:val="0"/>
          <w:sz w:val="32"/>
          <w:szCs w:val="32"/>
          <w:lang w:val="en-US" w:eastAsia="zh-CN" w:bidi="ar-SA"/>
        </w:rPr>
        <w:t xml:space="preserve">本项目年度预算40万元，实际支出0万元，预算执行率0%。对照批复的绩效目标，主要完成:党费返还0.67万元，退履约保证金2.2万元，合作企业2个。预算执行偏差原因：因为单位实有资金账户是预估数，我们单位没有收入单位。 </w:t>
      </w:r>
      <w:r>
        <w:rPr>
          <w:rFonts w:hint="eastAsia" w:ascii="宋体" w:hAnsi="宋体" w:eastAsia="黑体" w:cs="仿宋_GB2312"/>
          <w:b/>
          <w:sz w:val="32"/>
          <w:szCs w:val="32"/>
        </w:rPr>
        <w:tab/>
      </w:r>
    </w:p>
    <w:p w14:paraId="0D5A263E">
      <w:pPr>
        <w:pStyle w:val="10"/>
        <w:spacing w:before="0" w:beforeAutospacing="0" w:after="0" w:afterAutospacing="0" w:line="560" w:lineRule="exact"/>
        <w:ind w:firstLine="643" w:firstLineChars="200"/>
        <w:outlineLvl w:val="0"/>
        <w:rPr>
          <w:rFonts w:hint="eastAsia" w:ascii="宋体" w:hAnsi="宋体" w:eastAsia="黑体" w:cs="仿宋_GB2312"/>
          <w:b/>
          <w:sz w:val="32"/>
          <w:szCs w:val="32"/>
        </w:rPr>
      </w:pPr>
      <w:r>
        <w:rPr>
          <w:rFonts w:hint="eastAsia" w:ascii="宋体" w:hAnsi="宋体" w:eastAsia="黑体" w:cs="仿宋_GB2312"/>
          <w:b/>
          <w:sz w:val="32"/>
          <w:szCs w:val="32"/>
        </w:rPr>
        <w:t>（四十一）赣州市科技局业务经费项目</w:t>
      </w:r>
    </w:p>
    <w:p w14:paraId="77E25BCC">
      <w:pPr>
        <w:ind w:firstLine="640" w:firstLineChars="200"/>
        <w:rPr>
          <w:rFonts w:hint="eastAsia" w:ascii="仿宋_GB2312" w:hAnsi="仿宋_GB2312" w:eastAsia="仿宋_GB2312" w:cs="仿宋_GB2312"/>
        </w:rPr>
      </w:pPr>
      <w:r>
        <w:rPr>
          <w:rFonts w:hint="eastAsia" w:ascii="仿宋_GB2312" w:hAnsi="仿宋_GB2312" w:eastAsia="仿宋_GB2312" w:cs="仿宋_GB2312"/>
        </w:rPr>
        <w:t>2024年业务费，主要用于单位业务活动支出。</w:t>
      </w:r>
    </w:p>
    <w:p w14:paraId="3C1EF6DF">
      <w:pPr>
        <w:ind w:firstLine="640" w:firstLineChars="200"/>
        <w:rPr>
          <w:rFonts w:ascii="宋体" w:hAnsi="宋体" w:eastAsia="黑体" w:cs="仿宋_GB2312"/>
          <w:b/>
          <w:sz w:val="32"/>
          <w:szCs w:val="32"/>
        </w:rPr>
      </w:pPr>
      <w:r>
        <w:rPr>
          <w:rFonts w:hint="eastAsia" w:ascii="仿宋_GB2312" w:hAnsi="仿宋_GB2312" w:eastAsia="仿宋_GB2312" w:cs="仿宋_GB2312"/>
        </w:rPr>
        <w:t>本项目年度预算3万元，实际支出3万元，预算执行率100%。对照批复的绩效目标，主要完成：举办了1次科技活动周，高新技术企业数量405家，资金到位及时，科技成果转化水平提高，惠企政策知晓率达到95％，服务企业满意度95%。</w:t>
      </w:r>
    </w:p>
    <w:p w14:paraId="4ABD2E47">
      <w:pPr>
        <w:pStyle w:val="10"/>
        <w:spacing w:before="0" w:beforeAutospacing="0" w:after="0" w:afterAutospacing="0" w:line="560" w:lineRule="exact"/>
        <w:ind w:firstLine="643" w:firstLineChars="200"/>
        <w:outlineLvl w:val="0"/>
        <w:rPr>
          <w:rFonts w:ascii="宋体" w:hAnsi="宋体" w:eastAsia="黑体" w:cs="仿宋_GB2312"/>
          <w:b/>
          <w:sz w:val="32"/>
          <w:szCs w:val="32"/>
        </w:rPr>
      </w:pPr>
      <w:r>
        <w:rPr>
          <w:rFonts w:hint="eastAsia" w:ascii="宋体" w:hAnsi="宋体" w:eastAsia="黑体" w:cs="仿宋_GB2312"/>
          <w:b/>
          <w:sz w:val="32"/>
          <w:szCs w:val="32"/>
        </w:rPr>
        <w:t>（四十二）实有资金（科创中心）</w:t>
      </w:r>
    </w:p>
    <w:p w14:paraId="0A44D91E">
      <w:pPr>
        <w:ind w:firstLine="640" w:firstLineChars="200"/>
        <w:rPr>
          <w:rFonts w:hint="eastAsia" w:ascii="仿宋_GB2312" w:hAnsi="仿宋_GB2312" w:eastAsia="仿宋_GB2312" w:cs="仿宋_GB2312"/>
        </w:rPr>
      </w:pPr>
      <w:r>
        <w:rPr>
          <w:rFonts w:hint="eastAsia" w:ascii="仿宋_GB2312" w:hAnsi="仿宋_GB2312" w:eastAsia="仿宋_GB2312" w:cs="仿宋_GB2312"/>
        </w:rPr>
        <w:t>2024年实有资金，主要用于单位实有资金账户支出。</w:t>
      </w:r>
    </w:p>
    <w:p w14:paraId="0D7AE655">
      <w:pPr>
        <w:ind w:firstLine="640" w:firstLineChars="200"/>
        <w:rPr>
          <w:rFonts w:hint="eastAsia" w:ascii="华文宋体" w:hAnsi="华文宋体" w:eastAsia="仿宋_GB2312"/>
          <w:szCs w:val="32"/>
        </w:rPr>
      </w:pPr>
      <w:r>
        <w:rPr>
          <w:rFonts w:hint="eastAsia" w:ascii="仿宋_GB2312" w:hAnsi="仿宋_GB2312" w:eastAsia="仿宋_GB2312" w:cs="仿宋_GB2312"/>
        </w:rPr>
        <w:t>本项目年度预算100万元，实际支出3.45万元，预算执行率3.45%。对照批复的绩效目标，主要完成：平台运行1个，业务培训7场，举办创新创业大赛1次。预算执行偏差原因：因为单位实有资金账户是预估数，我们单位没有收入单位。</w:t>
      </w:r>
      <w:r>
        <w:rPr>
          <w:rFonts w:hint="eastAsia" w:ascii="华文宋体" w:hAnsi="华文宋体" w:eastAsia="仿宋_GB2312"/>
          <w:szCs w:val="32"/>
        </w:rPr>
        <w:t xml:space="preserve"> </w:t>
      </w:r>
    </w:p>
    <w:p w14:paraId="627813D7">
      <w:pPr>
        <w:ind w:firstLine="640" w:firstLineChars="200"/>
      </w:pPr>
    </w:p>
    <w:sectPr>
      <w:footerReference r:id="rId5" w:type="default"/>
      <w:pgSz w:w="11906" w:h="16838"/>
      <w:pgMar w:top="2098" w:right="1587" w:bottom="2098"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5985F">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48593F4">
                          <w:pPr>
                            <w:pStyle w:val="7"/>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  \* MERGEFORMAT </w:instrText>
                          </w:r>
                          <w:r>
                            <w:rPr>
                              <w:rFonts w:hint="eastAsia" w:asciiTheme="minorEastAsia" w:hAnsiTheme="minorEastAsia" w:eastAsiaTheme="minorEastAsia" w:cstheme="minorEastAsia"/>
                              <w:sz w:val="30"/>
                              <w:szCs w:val="30"/>
                            </w:rPr>
                            <w:fldChar w:fldCharType="separate"/>
                          </w:r>
                          <w:r>
                            <w:rPr>
                              <w:rFonts w:asciiTheme="minorEastAsia" w:hAnsiTheme="minorEastAsia" w:eastAsiaTheme="minorEastAsia" w:cstheme="minorEastAsia"/>
                              <w:sz w:val="30"/>
                              <w:szCs w:val="30"/>
                            </w:rPr>
                            <w:t>33</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48593F4">
                    <w:pPr>
                      <w:pStyle w:val="7"/>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  \* MERGEFORMAT </w:instrText>
                    </w:r>
                    <w:r>
                      <w:rPr>
                        <w:rFonts w:hint="eastAsia" w:asciiTheme="minorEastAsia" w:hAnsiTheme="minorEastAsia" w:eastAsiaTheme="minorEastAsia" w:cstheme="minorEastAsia"/>
                        <w:sz w:val="30"/>
                        <w:szCs w:val="30"/>
                      </w:rPr>
                      <w:fldChar w:fldCharType="separate"/>
                    </w:r>
                    <w:r>
                      <w:rPr>
                        <w:rFonts w:asciiTheme="minorEastAsia" w:hAnsiTheme="minorEastAsia" w:eastAsiaTheme="minorEastAsia" w:cstheme="minorEastAsia"/>
                        <w:sz w:val="30"/>
                        <w:szCs w:val="30"/>
                      </w:rPr>
                      <w:t>33</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DF3962"/>
    <w:rsid w:val="000D3242"/>
    <w:rsid w:val="00114F02"/>
    <w:rsid w:val="00283A0A"/>
    <w:rsid w:val="002D166D"/>
    <w:rsid w:val="003C2998"/>
    <w:rsid w:val="00732B2A"/>
    <w:rsid w:val="007576BF"/>
    <w:rsid w:val="00894412"/>
    <w:rsid w:val="008969F1"/>
    <w:rsid w:val="008A57E7"/>
    <w:rsid w:val="008D62AB"/>
    <w:rsid w:val="00A878BE"/>
    <w:rsid w:val="00C4572F"/>
    <w:rsid w:val="00C72F37"/>
    <w:rsid w:val="00D35516"/>
    <w:rsid w:val="0EFF16C5"/>
    <w:rsid w:val="237F7C5A"/>
    <w:rsid w:val="29B81535"/>
    <w:rsid w:val="2DB66551"/>
    <w:rsid w:val="2F69A703"/>
    <w:rsid w:val="37BBEC77"/>
    <w:rsid w:val="39666421"/>
    <w:rsid w:val="3B1FB02C"/>
    <w:rsid w:val="3E0BB42A"/>
    <w:rsid w:val="3E577998"/>
    <w:rsid w:val="3FB765F1"/>
    <w:rsid w:val="3FFB3DF0"/>
    <w:rsid w:val="45FBF6BE"/>
    <w:rsid w:val="47DE9435"/>
    <w:rsid w:val="4ADFA154"/>
    <w:rsid w:val="4BFF6DEA"/>
    <w:rsid w:val="4EFE0157"/>
    <w:rsid w:val="4FE31F51"/>
    <w:rsid w:val="51FE178A"/>
    <w:rsid w:val="53BE1DE9"/>
    <w:rsid w:val="53FCC70A"/>
    <w:rsid w:val="53FFE409"/>
    <w:rsid w:val="557FEAFA"/>
    <w:rsid w:val="57CFF277"/>
    <w:rsid w:val="5B7FC2DA"/>
    <w:rsid w:val="5CF9E65C"/>
    <w:rsid w:val="5D6F0A79"/>
    <w:rsid w:val="5DBEF876"/>
    <w:rsid w:val="5F7E35EC"/>
    <w:rsid w:val="5F97AC70"/>
    <w:rsid w:val="5FFF5CDD"/>
    <w:rsid w:val="60BB0B2C"/>
    <w:rsid w:val="67ADBCB8"/>
    <w:rsid w:val="67AF411B"/>
    <w:rsid w:val="67FBB866"/>
    <w:rsid w:val="68F74C44"/>
    <w:rsid w:val="6BF50F19"/>
    <w:rsid w:val="6DFFDBBA"/>
    <w:rsid w:val="6EFB9056"/>
    <w:rsid w:val="6F7D51D6"/>
    <w:rsid w:val="6FAFA9A6"/>
    <w:rsid w:val="6FD507FB"/>
    <w:rsid w:val="6FDB02D4"/>
    <w:rsid w:val="6FDF872F"/>
    <w:rsid w:val="73FF1A45"/>
    <w:rsid w:val="76FF9322"/>
    <w:rsid w:val="7737387B"/>
    <w:rsid w:val="777FA4B5"/>
    <w:rsid w:val="77FBC925"/>
    <w:rsid w:val="77FBF98B"/>
    <w:rsid w:val="795F70D1"/>
    <w:rsid w:val="79CD3956"/>
    <w:rsid w:val="7A3BC3AB"/>
    <w:rsid w:val="7AC6F55D"/>
    <w:rsid w:val="7AFEE707"/>
    <w:rsid w:val="7BED1B6A"/>
    <w:rsid w:val="7C4FB2FF"/>
    <w:rsid w:val="7D4525C9"/>
    <w:rsid w:val="7DA899A8"/>
    <w:rsid w:val="7DD7F153"/>
    <w:rsid w:val="7E668592"/>
    <w:rsid w:val="7F779E7B"/>
    <w:rsid w:val="7FAE734E"/>
    <w:rsid w:val="7FBBFA7A"/>
    <w:rsid w:val="7FD5FF1D"/>
    <w:rsid w:val="7FD7DDDC"/>
    <w:rsid w:val="7FEB62E6"/>
    <w:rsid w:val="7FF97F96"/>
    <w:rsid w:val="7FFF6BB7"/>
    <w:rsid w:val="8502492B"/>
    <w:rsid w:val="87F0F4E2"/>
    <w:rsid w:val="9AEAD053"/>
    <w:rsid w:val="9D591ED4"/>
    <w:rsid w:val="A7FFB19B"/>
    <w:rsid w:val="AFBFF621"/>
    <w:rsid w:val="AFF32809"/>
    <w:rsid w:val="AFFF02AF"/>
    <w:rsid w:val="B477CC8A"/>
    <w:rsid w:val="B7CCCA3B"/>
    <w:rsid w:val="B9910016"/>
    <w:rsid w:val="BBF6E1C5"/>
    <w:rsid w:val="BBFF0379"/>
    <w:rsid w:val="BF7FB645"/>
    <w:rsid w:val="BFBBB692"/>
    <w:rsid w:val="BFDFBFC0"/>
    <w:rsid w:val="BFDFE2D6"/>
    <w:rsid w:val="CA7BFFEF"/>
    <w:rsid w:val="CBEE956C"/>
    <w:rsid w:val="CDD77BA1"/>
    <w:rsid w:val="CDFE255C"/>
    <w:rsid w:val="CE671315"/>
    <w:rsid w:val="CFFD7B54"/>
    <w:rsid w:val="D37A080E"/>
    <w:rsid w:val="D67B33E3"/>
    <w:rsid w:val="D7CF9804"/>
    <w:rsid w:val="D97FB691"/>
    <w:rsid w:val="DA5536C5"/>
    <w:rsid w:val="DE5F235D"/>
    <w:rsid w:val="DF779338"/>
    <w:rsid w:val="DFB581C0"/>
    <w:rsid w:val="E75A977D"/>
    <w:rsid w:val="E7BF93BE"/>
    <w:rsid w:val="E7CFC603"/>
    <w:rsid w:val="EBDF36C9"/>
    <w:rsid w:val="EBFA30DD"/>
    <w:rsid w:val="EDB94D51"/>
    <w:rsid w:val="EDEF84CD"/>
    <w:rsid w:val="EEEF7650"/>
    <w:rsid w:val="EEFDD5DE"/>
    <w:rsid w:val="EF691AD7"/>
    <w:rsid w:val="EF7E499C"/>
    <w:rsid w:val="EFF73370"/>
    <w:rsid w:val="EFFDE595"/>
    <w:rsid w:val="EFFF8BD9"/>
    <w:rsid w:val="F07F585F"/>
    <w:rsid w:val="F2BC4E40"/>
    <w:rsid w:val="F5F6EF1A"/>
    <w:rsid w:val="F6E794B2"/>
    <w:rsid w:val="F6EF0C18"/>
    <w:rsid w:val="F76E69A0"/>
    <w:rsid w:val="F7BFCED0"/>
    <w:rsid w:val="F7F963C3"/>
    <w:rsid w:val="F95D80E1"/>
    <w:rsid w:val="FAE5B620"/>
    <w:rsid w:val="FB1F1E5D"/>
    <w:rsid w:val="FB56069B"/>
    <w:rsid w:val="FCBF7DD4"/>
    <w:rsid w:val="FCF4B51A"/>
    <w:rsid w:val="FCFF6D77"/>
    <w:rsid w:val="FDDF3962"/>
    <w:rsid w:val="FDF4AA0B"/>
    <w:rsid w:val="FDFF4D36"/>
    <w:rsid w:val="FE9ACC5D"/>
    <w:rsid w:val="FE9F73C3"/>
    <w:rsid w:val="FEEFD0BA"/>
    <w:rsid w:val="FF179E57"/>
    <w:rsid w:val="FF3F049F"/>
    <w:rsid w:val="FF5F56A9"/>
    <w:rsid w:val="FF772171"/>
    <w:rsid w:val="FF8F6B31"/>
    <w:rsid w:val="FFDD0A8D"/>
    <w:rsid w:val="FFEDE778"/>
    <w:rsid w:val="FFEF2EAF"/>
    <w:rsid w:val="FFF8C1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79" w:lineRule="exact"/>
      <w:jc w:val="both"/>
    </w:pPr>
    <w:rPr>
      <w:rFonts w:ascii="Times New Roman" w:hAnsi="Times New Roman" w:eastAsia="宋体" w:cs="Times New Roman"/>
      <w:kern w:val="2"/>
      <w:sz w:val="32"/>
      <w:szCs w:val="28"/>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qFormat/>
    <w:uiPriority w:val="9"/>
    <w:pPr>
      <w:ind w:firstLine="200" w:firstLineChars="200"/>
      <w:outlineLvl w:val="1"/>
    </w:pPr>
    <w:rPr>
      <w:rFonts w:ascii="楷体" w:eastAsia="楷体"/>
      <w:bCs/>
      <w:kern w:val="0"/>
      <w:sz w:val="20"/>
      <w:szCs w:val="2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5">
    <w:name w:val="Body Text"/>
    <w:basedOn w:val="1"/>
    <w:next w:val="6"/>
    <w:qFormat/>
    <w:uiPriority w:val="0"/>
    <w:pPr>
      <w:widowControl w:val="0"/>
      <w:spacing w:after="120"/>
    </w:pPr>
    <w:rPr>
      <w:sz w:val="21"/>
      <w:szCs w:val="22"/>
    </w:rPr>
  </w:style>
  <w:style w:type="paragraph" w:customStyle="1" w:styleId="6">
    <w:name w:val="正文文本 21"/>
    <w:basedOn w:val="1"/>
    <w:qFormat/>
    <w:uiPriority w:val="0"/>
    <w:pPr>
      <w:spacing w:after="120" w:line="480" w:lineRule="auto"/>
    </w:pPr>
    <w:rPr>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0">
    <w:name w:val="Normal (Web)"/>
    <w:basedOn w:val="1"/>
    <w:unhideWhenUsed/>
    <w:qFormat/>
    <w:uiPriority w:val="99"/>
    <w:pPr>
      <w:spacing w:before="100" w:beforeAutospacing="1" w:after="100" w:afterAutospacing="1"/>
      <w:jc w:val="left"/>
    </w:pPr>
    <w:rPr>
      <w:kern w:val="0"/>
      <w:sz w:val="24"/>
    </w:rPr>
  </w:style>
  <w:style w:type="paragraph" w:styleId="11">
    <w:name w:val="Title"/>
    <w:basedOn w:val="1"/>
    <w:next w:val="1"/>
    <w:qFormat/>
    <w:uiPriority w:val="1"/>
    <w:pPr>
      <w:jc w:val="center"/>
    </w:pPr>
    <w:rPr>
      <w:rFonts w:ascii="方正小标宋简体" w:eastAsia="方正小标宋简体"/>
      <w:bCs/>
      <w:kern w:val="0"/>
      <w:sz w:val="44"/>
      <w:szCs w:val="20"/>
    </w:rPr>
  </w:style>
  <w:style w:type="paragraph" w:customStyle="1" w:styleId="14">
    <w:name w:val="UserStyle_0"/>
    <w:basedOn w:val="1"/>
    <w:next w:val="15"/>
    <w:qFormat/>
    <w:uiPriority w:val="0"/>
    <w:pPr>
      <w:spacing w:line="580" w:lineRule="exact"/>
      <w:ind w:firstLine="630"/>
      <w:textAlignment w:val="baseline"/>
    </w:pPr>
    <w:rPr>
      <w:rFonts w:ascii="仿宋_GB2312"/>
      <w:sz w:val="21"/>
      <w:szCs w:val="24"/>
    </w:rPr>
  </w:style>
  <w:style w:type="paragraph" w:customStyle="1" w:styleId="15">
    <w:name w:val="UserStyle_1"/>
    <w:basedOn w:val="1"/>
    <w:qFormat/>
    <w:uiPriority w:val="0"/>
    <w:pPr>
      <w:ind w:firstLine="420" w:firstLineChars="200"/>
      <w:textAlignment w:val="baseline"/>
    </w:pPr>
    <w:rPr>
      <w:rFonts w:eastAsia="仿宋"/>
      <w:sz w:val="21"/>
      <w:szCs w:val="24"/>
    </w:rPr>
  </w:style>
  <w:style w:type="paragraph" w:customStyle="1" w:styleId="16">
    <w:name w:val="正文（公文））"/>
    <w:basedOn w:val="1"/>
    <w:qFormat/>
    <w:uiPriority w:val="0"/>
    <w:pPr>
      <w:spacing w:line="560" w:lineRule="exact"/>
      <w:ind w:firstLine="880" w:firstLineChars="200"/>
    </w:pPr>
    <w:rPr>
      <w:rFonts w:eastAsia="仿宋_GB2312"/>
      <w:color w:val="000000"/>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14020</Words>
  <Characters>15297</Characters>
  <Lines>110</Lines>
  <Paragraphs>31</Paragraphs>
  <TotalTime>0</TotalTime>
  <ScaleCrop>false</ScaleCrop>
  <LinksUpToDate>false</LinksUpToDate>
  <CharactersWithSpaces>15307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2025-03-18T01:33:00Z</dcterms:created>
  <dc:creator>user</dc:creator>
  <cp:lastModifiedBy>网联科技</cp:lastModifiedBy>
  <dcterms:modified xsi:type="dcterms:W3CDTF">2025-06-27T06:45:24Z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16C252FEBA27486E814A7BA079AFF4AD_13</vt:lpwstr>
  </property>
  <property fmtid="{D5CDD505-2E9C-101B-9397-08002B2CF9AE}" pid="4" name="KSOTemplateDocerSaveRecord">
    <vt:lpwstr>eyJoZGlkIjoiMDE0ZmE0NmQ5NmFhNjhlOTdiY2NhNTRhNDQyZTE0ZjAiLCJ1c2VySWQiOiI5NDY0MDAxIn0=</vt:lpwstr>
  </property>
</Properties>
</file>