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bookmarkStart w:id="0" w:name="_GoBack"/>
      <w:r>
        <w:rPr>
          <w:rFonts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市级行政规范性文件制定主体清单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序号 单位名称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市政府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市政府办公室（市政府外事办公室）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市发展和改革委员会（市公共资源交易管理办公室）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市科学技术局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市工业和信息化局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市公安局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市民政局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9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市司法局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市财政局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市自然资源局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市生态环境局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14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市住房和城乡建设局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15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市交通运输局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16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市水利局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17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市农业农村局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18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市商务局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19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市文化广电新闻出版旅游局（市版权局）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市卫生健康委员会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市退役军人事务局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22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市应急管理局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市审计局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24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市国有资产监督管理委员会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25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市林业局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26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市政府金融工作办公室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27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市市场监督管理局（市知识产权局）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28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市体育局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29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市统计局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市人民防空办公室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市乡村振兴局（市革命老根据地建设委员会办公室）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32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市医疗保障局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市城市管理局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34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市行政审批局（市政务服务数据管理局）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35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赣南苏区振兴发展办公室（赣州市执行西部大开发政策工作办公室、瑞（金）兴（国）于（都）经济振兴试验区建设工作办公室）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36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市民族宗教事务局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37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市档案局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38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市公务员局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39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市政府新闻办公室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市政府侨务办公室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市互联网信息办公室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42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市政府台湾事务办公室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市政府信访局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44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市国家保密局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45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市国家密码管理局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46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赣州经济技术开发区管理委员会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47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赣州蓉江新区管理委员会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48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市残联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49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市城市住房服务中心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市公路发展中心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市水土保持中心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zBjNDAxZDU3ZjgyNTY1OTc2MjkxOTViMmY2NjQifQ=="/>
  </w:docVars>
  <w:rsids>
    <w:rsidRoot w:val="64CA70AC"/>
    <w:rsid w:val="64CA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2023-09-22T05:57:00Z</dcterms:created>
  <dc:creator>猫宁☀️</dc:creator>
  <cp:lastModifiedBy>猫宁☀️</cp:lastModifiedBy>
  <dcterms:modified xsi:type="dcterms:W3CDTF">2023-09-22T06:01:35Z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65226B5B2B7647BFA27BC0D5E4AA27ED_11</vt:lpwstr>
  </property>
</Properties>
</file>